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D4E63" w14:textId="77777777" w:rsidR="00EE5B9A" w:rsidRPr="00BF72A1" w:rsidRDefault="00EE5B9A">
      <w:pPr>
        <w:pBdr>
          <w:top w:val="nil"/>
          <w:left w:val="nil"/>
          <w:bottom w:val="nil"/>
          <w:right w:val="nil"/>
          <w:between w:val="nil"/>
          <w:bar w:val="nil"/>
        </w:pBdr>
        <w:rPr>
          <w:rFonts w:ascii="BancoDoBrasil Textos" w:hAnsi="BancoDoBrasil Textos"/>
          <w:bdr w:val="nil"/>
        </w:rPr>
      </w:pPr>
      <w:bookmarkStart w:id="0" w:name="RG_DOC_BL4jymqFnE0"/>
      <w:bookmarkEnd w:id="0"/>
    </w:p>
    <w:bookmarkStart w:id="1" w:name="RG_MARKER_344862"/>
    <w:bookmarkStart w:id="2" w:name="RG_MARKER_344792"/>
    <w:p w14:paraId="7535050D" w14:textId="77777777" w:rsidR="007E6680" w:rsidRPr="00BF72A1" w:rsidRDefault="00D37A4D">
      <w:pPr>
        <w:pBdr>
          <w:top w:val="nil"/>
          <w:left w:val="nil"/>
          <w:bottom w:val="nil"/>
          <w:right w:val="nil"/>
          <w:between w:val="nil"/>
          <w:bar w:val="nil"/>
        </w:pBdr>
        <w:rPr>
          <w:rFonts w:ascii="BancoDoBrasil Textos" w:hAnsi="BancoDoBrasil Textos"/>
          <w:bdr w:val="nil"/>
        </w:rPr>
        <w:sectPr w:rsidR="007E6680" w:rsidRPr="00BF72A1" w:rsidSect="00B50DCF">
          <w:headerReference w:type="even" r:id="rId9"/>
          <w:headerReference w:type="default" r:id="rId10"/>
          <w:type w:val="continuous"/>
          <w:pgSz w:w="11906" w:h="16838"/>
          <w:pgMar w:top="1134" w:right="1134" w:bottom="1134" w:left="1134" w:header="284" w:footer="425" w:gutter="0"/>
          <w:pgBorders>
            <w:top w:val="nil"/>
            <w:left w:val="nil"/>
            <w:bottom w:val="nil"/>
            <w:right w:val="nil"/>
          </w:pgBorders>
          <w:cols w:space="720"/>
          <w:docGrid w:linePitch="360"/>
        </w:sectPr>
      </w:pPr>
      <w:r w:rsidRPr="00BF72A1">
        <w:rPr>
          <w:rFonts w:ascii="BancoDoBrasil Textos" w:hAnsi="BancoDoBrasil Textos"/>
          <w:noProof/>
          <w:sz w:val="24"/>
          <w:szCs w:val="24"/>
          <w:bdr w:val="nil"/>
        </w:rPr>
        <mc:AlternateContent>
          <mc:Choice Requires="wpg">
            <w:drawing>
              <wp:anchor distT="0" distB="0" distL="114300" distR="114300" simplePos="0" relativeHeight="251659264" behindDoc="0" locked="0" layoutInCell="1" allowOverlap="1" wp14:anchorId="715B0A48" wp14:editId="4CA66D8F">
                <wp:simplePos x="0" y="0"/>
                <wp:positionH relativeFrom="page">
                  <wp:posOffset>0</wp:posOffset>
                </wp:positionH>
                <wp:positionV relativeFrom="page">
                  <wp:posOffset>-546100</wp:posOffset>
                </wp:positionV>
                <wp:extent cx="7560231"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60231"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1"/>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1"/>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747423" y="7965282"/>
                            <a:ext cx="3742639" cy="1542604"/>
                          </a:xfrm>
                          <a:prstGeom prst="rect">
                            <a:avLst/>
                          </a:prstGeom>
                          <a:ln w="12700">
                            <a:miter lim="400000"/>
                          </a:ln>
                          <a:extLst>
                            <a:ext uri="{C572A759-6A51-4108-AA02-DFA0A04FC94B}">
                              <ma14:wrappingTextBoxFlag xmlns:w10="urn:schemas-microsoft-com:office:word" xmlns:w="http://schemas.openxmlformats.org/wordprocessingml/2006/main" xmlns:v="urn:schemas-microsoft-com:vml" xmlns:p="http://schemas.openxmlformats.org/presentationml/2006/main" xmlns:o="urn:schemas-microsoft-com:office:office" xmlns:ma14="http://schemas.microsoft.com/office/mac/drawingml/2011/main" xmlns:lc="http://schemas.openxmlformats.org/drawingml/2006/lockedCanvas" xmlns:a14="http://schemas.microsoft.com/office/drawing/2010/main" xmlns="" val="1"/>
                            </a:ext>
                          </a:extLst>
                        </wps:spPr>
                        <wps:txbx>
                          <w:txbxContent>
                            <w:p w14:paraId="7F1E977A" w14:textId="77777777" w:rsidR="00970910" w:rsidRDefault="00D37A4D"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Gestão</w:t>
                              </w:r>
                            </w:p>
                            <w:p w14:paraId="53A624DF" w14:textId="77777777" w:rsidR="00970910" w:rsidRDefault="00D37A4D"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27E15B1A" w14:textId="77777777" w:rsidR="00970910" w:rsidRDefault="00D37A4D"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Exercício 31.12.2024</w:t>
                              </w:r>
                            </w:p>
                          </w:txbxContent>
                        </wps:txbx>
                        <wps:bodyPr wrap="non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715B0A48" id="Agrupar 2" o:spid="_x0000_s1026" style="position:absolute;left:0;text-align:left;margin-left:0;margin-top:-43pt;width:595.3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2"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2"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7474;top:79652;width:37426;height:1542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" filled="f" stroked="f" strokeweight="1pt">
                  <v:stroke miterlimit="4"/>
                  <v:textbox style="mso-fit-shape-to-text:t" inset=".43706mm,.43706mm,.43706mm,.43706mm">
                    <w:txbxContent>
                      <w:p w14:paraId="7F1E977A" w14:textId="77777777" w:rsidR="00970910" w:rsidRDefault="00D37A4D"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Gestão</w:t>
                        </w:r>
                      </w:p>
                      <w:p w14:paraId="53A624DF" w14:textId="77777777" w:rsidR="00970910" w:rsidRDefault="00D37A4D"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27E15B1A" w14:textId="77777777" w:rsidR="00970910" w:rsidRDefault="00D37A4D"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Exercício 31.12.2024</w:t>
                        </w:r>
                      </w:p>
                    </w:txbxContent>
                  </v:textbox>
                </v:shape>
                <w10:wrap anchorx="page" anchory="page"/>
              </v:group>
            </w:pict>
          </mc:Fallback>
        </mc:AlternateContent>
      </w:r>
      <w:bookmarkEnd w:id="1"/>
      <w:bookmarkEnd w:id="2"/>
    </w:p>
    <w:p w14:paraId="0E0FC2CE" w14:textId="77777777" w:rsidR="0089454F" w:rsidRPr="00BF72A1" w:rsidRDefault="00D37A4D" w:rsidP="0089454F">
      <w:pPr>
        <w:pStyle w:val="Normal1"/>
        <w:keepNext/>
        <w:keepLines/>
        <w:pageBreakBefore/>
        <w:pBdr>
          <w:top w:val="nil"/>
          <w:left w:val="nil"/>
          <w:bottom w:val="nil"/>
          <w:right w:val="nil"/>
          <w:between w:val="nil"/>
          <w:bar w:val="nil"/>
        </w:pBdr>
        <w:jc w:val="both"/>
        <w:rPr>
          <w:rFonts w:ascii="BancoDoBrasil Textos" w:hAnsi="BancoDoBrasil Textos" w:cs="Arial"/>
          <w:sz w:val="18"/>
          <w:szCs w:val="18"/>
          <w:bdr w:val="nil"/>
        </w:rPr>
      </w:pPr>
      <w:bookmarkStart w:id="3" w:name="RG_MARKER_344800"/>
      <w:bookmarkStart w:id="4" w:name="RG_MARKER_344861"/>
      <w:bookmarkStart w:id="5" w:name="RG_MARKER_344855"/>
      <w:r w:rsidRPr="00BF72A1">
        <w:rPr>
          <w:rFonts w:ascii="BancoDoBrasil Textos" w:hAnsi="BancoDoBrasil Textos" w:cs="Arial"/>
          <w:sz w:val="18"/>
          <w:szCs w:val="18"/>
          <w:bdr w:val="none" w:sz="0" w:space="0" w:color="auto" w:frame="1"/>
        </w:rPr>
        <w:lastRenderedPageBreak/>
        <w:t>Senhores acionistas,</w:t>
      </w:r>
      <w:bookmarkEnd w:id="3"/>
      <w:bookmarkEnd w:id="4"/>
      <w:bookmarkEnd w:id="5"/>
    </w:p>
    <w:p w14:paraId="0DB10EB6"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p w14:paraId="5C8E2698"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Apresentamos o Relatório da Administração e as Demonstrações Contábeis da Ativos S.A. Gestão de Cobrança e Recuperação de Crédito (Ativos Gestão) relativos ao exercício encerrado em 31 de dezembro de 2024, acompanhados do parecer do Conselho Fiscal e dos relatórios do Comitê de Auditoria e dos Auditores Independentes.</w:t>
      </w:r>
    </w:p>
    <w:p w14:paraId="546B8430"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p w14:paraId="3BBAFFA7"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b/>
          <w:sz w:val="20"/>
          <w:szCs w:val="20"/>
          <w:bdr w:val="nil"/>
        </w:rPr>
      </w:pPr>
      <w:r w:rsidRPr="00BF72A1">
        <w:rPr>
          <w:rFonts w:ascii="BancoDoBrasil Textos" w:hAnsi="BancoDoBrasil Textos" w:cs="Arial"/>
          <w:b/>
          <w:sz w:val="20"/>
          <w:szCs w:val="20"/>
          <w:bdr w:val="none" w:sz="0" w:space="0" w:color="auto" w:frame="1"/>
        </w:rPr>
        <w:t>A EMPRESA</w:t>
      </w:r>
    </w:p>
    <w:p w14:paraId="0FEE77D2"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b/>
          <w:sz w:val="18"/>
          <w:szCs w:val="18"/>
          <w:bdr w:val="nil"/>
        </w:rPr>
      </w:pPr>
    </w:p>
    <w:p w14:paraId="4A777813" w14:textId="62D9C1C8"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A Ativos Gestão tem por objeto a prestação de serviços de gestão do processo de cobrança extrajudicial e recuperação de créditos de qualquer natureza. A Empresa foi concebida com características de uma “</w:t>
      </w:r>
      <w:r w:rsidRPr="00BF72A1">
        <w:rPr>
          <w:rFonts w:ascii="BancoDoBrasil Textos" w:hAnsi="BancoDoBrasil Textos" w:cs="Arial"/>
          <w:i/>
          <w:iCs/>
          <w:sz w:val="18"/>
          <w:szCs w:val="18"/>
          <w:bdr w:val="none" w:sz="0" w:space="0" w:color="auto" w:frame="1"/>
        </w:rPr>
        <w:t>paper company</w:t>
      </w:r>
      <w:r w:rsidRPr="00BF72A1">
        <w:rPr>
          <w:rFonts w:ascii="BancoDoBrasil Textos" w:hAnsi="BancoDoBrasil Textos" w:cs="Arial"/>
          <w:sz w:val="18"/>
          <w:szCs w:val="18"/>
          <w:bdr w:val="none" w:sz="0" w:space="0" w:color="auto" w:frame="1"/>
        </w:rPr>
        <w:t>” e, por isso, não possui estrutura própria integral. Suas atividades são conduzidas com compartilhamento da estrutura administrativa de sua Controladora, a Ativos S.A. Securitizadora de Créditos Financeiros (Ativos S.A.)</w:t>
      </w:r>
      <w:r w:rsidR="00147A59">
        <w:rPr>
          <w:rFonts w:ascii="BancoDoBrasil Textos" w:hAnsi="BancoDoBrasil Textos" w:cs="Arial"/>
          <w:sz w:val="18"/>
          <w:szCs w:val="18"/>
          <w:bdr w:val="none" w:sz="0" w:space="0" w:color="auto" w:frame="1"/>
        </w:rPr>
        <w:t xml:space="preserve"> e por disponibilidade de empregados do Banco do Brasil</w:t>
      </w:r>
      <w:r w:rsidRPr="00BF72A1">
        <w:rPr>
          <w:rFonts w:ascii="BancoDoBrasil Textos" w:hAnsi="BancoDoBrasil Textos" w:cs="Arial"/>
          <w:sz w:val="18"/>
          <w:szCs w:val="18"/>
          <w:bdr w:val="none" w:sz="0" w:space="0" w:color="auto" w:frame="1"/>
        </w:rPr>
        <w:t>. A Ativos Gestão ressarce a Ativos S.A. pelas despesas correspondentes.</w:t>
      </w:r>
    </w:p>
    <w:p w14:paraId="64464100"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p w14:paraId="76387D81"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b/>
          <w:sz w:val="20"/>
          <w:szCs w:val="20"/>
          <w:bdr w:val="nil"/>
        </w:rPr>
      </w:pPr>
      <w:r w:rsidRPr="00BF72A1">
        <w:rPr>
          <w:rFonts w:ascii="BancoDoBrasil Textos" w:hAnsi="BancoDoBrasil Textos" w:cs="Arial"/>
          <w:b/>
          <w:sz w:val="20"/>
          <w:szCs w:val="20"/>
          <w:bdr w:val="none" w:sz="0" w:space="0" w:color="auto" w:frame="1"/>
        </w:rPr>
        <w:t>DESEMPENHO ECONÔMICO-FINANCEIRO</w:t>
      </w:r>
    </w:p>
    <w:p w14:paraId="7033BC44"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b/>
          <w:sz w:val="18"/>
          <w:szCs w:val="18"/>
          <w:bdr w:val="nil"/>
        </w:rPr>
      </w:pPr>
    </w:p>
    <w:p w14:paraId="0BCA6708"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Encerramos o exercício com receitas operacionais de R$ 10.202 mil e lucro líquido de R$ 3.722 mil. Em 2024, foram recebidas cerca de 110 mil parcelas, propiciando fluxo de recebimentos de dívidas por conta de terceiros da ordem de R$ 67 milhões.</w:t>
      </w:r>
    </w:p>
    <w:p w14:paraId="6EDF47CA"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p w14:paraId="06D1FED5" w14:textId="41C4567E"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Os principais custos da Ativos Gestão em 2024</w:t>
      </w:r>
      <w:r w:rsidR="00987AA9">
        <w:rPr>
          <w:rFonts w:ascii="BancoDoBrasil Textos" w:hAnsi="BancoDoBrasil Textos" w:cs="Arial"/>
          <w:sz w:val="18"/>
          <w:szCs w:val="18"/>
          <w:bdr w:val="none" w:sz="0" w:space="0" w:color="auto" w:frame="1"/>
        </w:rPr>
        <w:t>,</w:t>
      </w:r>
      <w:r w:rsidRPr="00BF72A1">
        <w:rPr>
          <w:rFonts w:ascii="BancoDoBrasil Textos" w:hAnsi="BancoDoBrasil Textos" w:cs="Arial"/>
          <w:sz w:val="18"/>
          <w:szCs w:val="18"/>
          <w:bdr w:val="none" w:sz="0" w:space="0" w:color="auto" w:frame="1"/>
        </w:rPr>
        <w:t xml:space="preserve"> envolveram contratos necessários para a prestação dos serviços, tais como licenças de uso de software, </w:t>
      </w:r>
      <w:r w:rsidRPr="00BF72A1">
        <w:rPr>
          <w:rFonts w:ascii="BancoDoBrasil Textos" w:hAnsi="BancoDoBrasil Textos" w:cs="Arial"/>
          <w:i/>
          <w:iCs/>
          <w:sz w:val="18"/>
          <w:szCs w:val="18"/>
          <w:bdr w:val="none" w:sz="0" w:space="0" w:color="auto" w:frame="1"/>
        </w:rPr>
        <w:t>Contact Center</w:t>
      </w:r>
      <w:r w:rsidRPr="00BF72A1">
        <w:rPr>
          <w:rFonts w:ascii="BancoDoBrasil Textos" w:hAnsi="BancoDoBrasil Textos" w:cs="Arial"/>
          <w:sz w:val="18"/>
          <w:szCs w:val="18"/>
          <w:bdr w:val="none" w:sz="0" w:space="0" w:color="auto" w:frame="1"/>
        </w:rPr>
        <w:t xml:space="preserve"> e despesas com contadoria através de convênio com o Banco do Brasil. As demais despesas administrativas são oriundas de ressarcimento de custos pela utilização da estrutura de sua Controladora. Os custos da Empresa foram da ordem de 63,5% sobre as receitas, compostos por 29% de custos variáveis e 34,5% de custos fixos.</w:t>
      </w:r>
    </w:p>
    <w:p w14:paraId="4129DAF7"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 xml:space="preserve"> </w:t>
      </w:r>
    </w:p>
    <w:p w14:paraId="7DC2084C"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A Diretoria Executiva prima pela administração rigorosa dos custos, com o objetivo de mantê-los em patamares compatíveis com as boas práticas de gestão, com os resultados esperados e em sintonia com as práticas do Conglomerado Banco do Brasil.</w:t>
      </w:r>
    </w:p>
    <w:p w14:paraId="17C55242"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p w14:paraId="07F17131"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b/>
          <w:sz w:val="20"/>
          <w:szCs w:val="20"/>
          <w:bdr w:val="nil"/>
        </w:rPr>
      </w:pPr>
      <w:r w:rsidRPr="00BF72A1">
        <w:rPr>
          <w:rFonts w:ascii="BancoDoBrasil Textos" w:hAnsi="BancoDoBrasil Textos" w:cs="Arial"/>
          <w:b/>
          <w:sz w:val="20"/>
          <w:szCs w:val="20"/>
          <w:bdr w:val="none" w:sz="0" w:space="0" w:color="auto" w:frame="1"/>
        </w:rPr>
        <w:t>GESTÃO DE RISCOS</w:t>
      </w:r>
    </w:p>
    <w:p w14:paraId="549015A7"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b/>
          <w:sz w:val="18"/>
          <w:szCs w:val="18"/>
          <w:bdr w:val="nil"/>
        </w:rPr>
      </w:pPr>
    </w:p>
    <w:p w14:paraId="369B91FE"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b/>
          <w:sz w:val="18"/>
          <w:szCs w:val="18"/>
          <w:bdr w:val="nil"/>
        </w:rPr>
      </w:pPr>
      <w:r w:rsidRPr="00BF72A1">
        <w:rPr>
          <w:rFonts w:ascii="BancoDoBrasil Textos" w:hAnsi="BancoDoBrasil Textos" w:cs="Arial"/>
          <w:b/>
          <w:sz w:val="18"/>
          <w:szCs w:val="18"/>
          <w:bdr w:val="none" w:sz="0" w:space="0" w:color="auto" w:frame="1"/>
        </w:rPr>
        <w:t>PERDAS</w:t>
      </w:r>
    </w:p>
    <w:p w14:paraId="093C8D73"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p w14:paraId="730B35E3"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 xml:space="preserve">Não há ocorrência de perdas para as operações envolvidas na prestação de serviços efetuada no período. </w:t>
      </w:r>
    </w:p>
    <w:p w14:paraId="101F3FC0"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p w14:paraId="19DD6D03"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b/>
          <w:sz w:val="18"/>
          <w:szCs w:val="18"/>
          <w:bdr w:val="nil"/>
        </w:rPr>
      </w:pPr>
      <w:r w:rsidRPr="00BF72A1">
        <w:rPr>
          <w:rFonts w:ascii="BancoDoBrasil Textos" w:hAnsi="BancoDoBrasil Textos" w:cs="Arial"/>
          <w:b/>
          <w:sz w:val="18"/>
          <w:szCs w:val="18"/>
          <w:bdr w:val="none" w:sz="0" w:space="0" w:color="auto" w:frame="1"/>
        </w:rPr>
        <w:t>PASSIVOS CONTINGENTES</w:t>
      </w:r>
    </w:p>
    <w:p w14:paraId="5EABD1C6"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b/>
          <w:sz w:val="18"/>
          <w:szCs w:val="18"/>
          <w:bdr w:val="nil"/>
        </w:rPr>
      </w:pPr>
    </w:p>
    <w:p w14:paraId="009B6FED"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Considerando a posição de 31.12.2024, a Ativos Gestão não é parte em ações adversas (cíveis ou trabalhistas).</w:t>
      </w:r>
    </w:p>
    <w:p w14:paraId="66218627"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p w14:paraId="2F2462B5"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b/>
          <w:sz w:val="18"/>
          <w:szCs w:val="18"/>
          <w:bdr w:val="nil"/>
        </w:rPr>
      </w:pPr>
      <w:r w:rsidRPr="00BF72A1">
        <w:rPr>
          <w:rFonts w:ascii="BancoDoBrasil Textos" w:hAnsi="BancoDoBrasil Textos" w:cs="Arial"/>
          <w:b/>
          <w:sz w:val="18"/>
          <w:szCs w:val="18"/>
          <w:bdr w:val="none" w:sz="0" w:space="0" w:color="auto" w:frame="1"/>
        </w:rPr>
        <w:t>RESPONSABILIDADE SOCIAL</w:t>
      </w:r>
    </w:p>
    <w:p w14:paraId="21EB8535"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p w14:paraId="636218B8"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A Ativos Gestão norteia sua prestação de serviços no respeito aos direitos dos cidadãos, orientando as equipes a pautarem suas ações nos estritos preceitos do Código Civil Brasileiro, no Código de Defesa do Consumidor e demais legislações aplicáveis.</w:t>
      </w:r>
    </w:p>
    <w:p w14:paraId="455B3C36"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p w14:paraId="5821B6A3"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Enquanto Subsidiária integral e direta da Ativos S.A., a atuação da Ativos Gestão alinha-se às políticas e premissas da Controladora.</w:t>
      </w:r>
    </w:p>
    <w:p w14:paraId="20686EF2"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p w14:paraId="61750AAF" w14:textId="77777777" w:rsidR="0089454F" w:rsidRPr="00BF72A1" w:rsidRDefault="00D37A4D"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A Ativos Gestão participa de projetos vinculados à administração pública direta e indireta, oferecendo soluções de recuperação de crédito personalizadas que auxiliam no atendimento de demandas relacionadas à cobrança de créditos tributários e não tributários da União, Estados e Municípios, gerando arrecadação para Fazenda Pública. Além disso, a empresa também atua na gestão da cobrança de taxas e tarifas de serviços públicos, contribuições e outras obrigações financeiras, garantindo eficiência na recuperação desses valores.</w:t>
      </w:r>
    </w:p>
    <w:p w14:paraId="6227D46F" w14:textId="77777777" w:rsidR="0089454F" w:rsidRPr="00BF72A1" w:rsidRDefault="0089454F" w:rsidP="0089454F">
      <w:pPr>
        <w:pStyle w:val="Normal1"/>
        <w:keepNext/>
        <w:keepLines/>
        <w:pBdr>
          <w:top w:val="nil"/>
          <w:left w:val="nil"/>
          <w:bottom w:val="nil"/>
          <w:right w:val="nil"/>
          <w:between w:val="nil"/>
          <w:bar w:val="nil"/>
        </w:pBdr>
        <w:jc w:val="both"/>
        <w:rPr>
          <w:rFonts w:ascii="BancoDoBrasil Textos" w:hAnsi="BancoDoBrasil Textos" w:cs="Arial"/>
          <w:sz w:val="18"/>
          <w:szCs w:val="18"/>
          <w:bdr w:val="nil"/>
        </w:rPr>
      </w:pPr>
    </w:p>
    <w:p w14:paraId="2D0D7FA4" w14:textId="77777777" w:rsidR="0089454F" w:rsidRPr="00BF72A1" w:rsidRDefault="00D37A4D" w:rsidP="0089454F">
      <w:pPr>
        <w:pStyle w:val="Normal1"/>
        <w:keepLines/>
        <w:pBdr>
          <w:top w:val="nil"/>
          <w:left w:val="nil"/>
          <w:bottom w:val="nil"/>
          <w:right w:val="nil"/>
          <w:between w:val="nil"/>
          <w:bar w:val="nil"/>
        </w:pBdr>
        <w:jc w:val="both"/>
        <w:rPr>
          <w:rFonts w:ascii="BancoDoBrasil Textos" w:hAnsi="BancoDoBrasil Textos" w:cs="Arial"/>
          <w:b/>
          <w:sz w:val="18"/>
          <w:szCs w:val="18"/>
          <w:bdr w:val="nil"/>
        </w:rPr>
      </w:pPr>
      <w:r w:rsidRPr="00BF72A1">
        <w:rPr>
          <w:rFonts w:ascii="BancoDoBrasil Textos" w:hAnsi="BancoDoBrasil Textos" w:cs="Arial"/>
          <w:b/>
          <w:sz w:val="18"/>
          <w:szCs w:val="18"/>
          <w:bdr w:val="none" w:sz="0" w:space="0" w:color="auto" w:frame="1"/>
        </w:rPr>
        <w:t>CONTRIBUIÇÃO FINANCEIRA PARA A SOCIEDADE</w:t>
      </w:r>
    </w:p>
    <w:p w14:paraId="79E67DD5" w14:textId="77777777" w:rsidR="0089454F" w:rsidRPr="00BF72A1" w:rsidRDefault="0089454F" w:rsidP="0089454F">
      <w:pPr>
        <w:pStyle w:val="Normal1"/>
        <w:keepLines/>
        <w:pBdr>
          <w:top w:val="nil"/>
          <w:left w:val="nil"/>
          <w:bottom w:val="nil"/>
          <w:right w:val="nil"/>
          <w:between w:val="nil"/>
          <w:bar w:val="nil"/>
        </w:pBdr>
        <w:jc w:val="both"/>
        <w:rPr>
          <w:rFonts w:ascii="BancoDoBrasil Textos" w:hAnsi="BancoDoBrasil Textos" w:cs="Arial"/>
          <w:sz w:val="18"/>
          <w:szCs w:val="18"/>
          <w:bdr w:val="nil"/>
        </w:rPr>
      </w:pPr>
    </w:p>
    <w:p w14:paraId="1A764A9E" w14:textId="77777777" w:rsidR="0089454F" w:rsidRPr="00BF72A1" w:rsidRDefault="00D37A4D" w:rsidP="0089454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 xml:space="preserve">A atuação da Ativos Gestão também reflete em contribuição financeira para a sociedade a título de impostos e contribuições. Em 2024, foram apurados R$ 1.979 mil, sendo: </w:t>
      </w:r>
    </w:p>
    <w:p w14:paraId="47195B27" w14:textId="77777777" w:rsidR="0089454F" w:rsidRPr="00BF72A1" w:rsidRDefault="0089454F" w:rsidP="0089454F">
      <w:pPr>
        <w:pStyle w:val="Normal1"/>
        <w:keepLines/>
        <w:pBdr>
          <w:top w:val="nil"/>
          <w:left w:val="nil"/>
          <w:bottom w:val="nil"/>
          <w:right w:val="nil"/>
          <w:between w:val="nil"/>
          <w:bar w:val="nil"/>
        </w:pBdr>
        <w:jc w:val="both"/>
        <w:rPr>
          <w:rFonts w:ascii="BancoDoBrasil Textos" w:hAnsi="BancoDoBrasil Textos" w:cs="Arial"/>
          <w:sz w:val="18"/>
          <w:szCs w:val="18"/>
          <w:bdr w:val="nil"/>
        </w:rPr>
      </w:pPr>
    </w:p>
    <w:tbl>
      <w:tblPr>
        <w:tblpPr w:leftFromText="141" w:rightFromText="141" w:topFromText="120" w:bottomFromText="120" w:vertAnchor="text" w:horzAnchor="margin" w:tblpXSpec="center" w:tblpY="-15"/>
        <w:tblW w:w="9707" w:type="dxa"/>
        <w:tblBorders>
          <w:top w:val="single" w:sz="4" w:space="0" w:color="auto"/>
          <w:bottom w:val="single" w:sz="4" w:space="0" w:color="auto"/>
        </w:tblBorders>
        <w:tblLook w:val="01E0" w:firstRow="1" w:lastRow="1" w:firstColumn="1" w:lastColumn="1" w:noHBand="0" w:noVBand="0"/>
      </w:tblPr>
      <w:tblGrid>
        <w:gridCol w:w="6745"/>
        <w:gridCol w:w="2962"/>
      </w:tblGrid>
      <w:tr w:rsidR="00EE5B9A" w:rsidRPr="00BF72A1" w14:paraId="41200BAC" w14:textId="77777777" w:rsidTr="00164A0B">
        <w:trPr>
          <w:trHeight w:hRule="exact" w:val="255"/>
        </w:trPr>
        <w:tc>
          <w:tcPr>
            <w:tcW w:w="6745" w:type="dxa"/>
            <w:tcBorders>
              <w:top w:val="single" w:sz="6" w:space="0" w:color="auto"/>
              <w:left w:val="nil"/>
              <w:bottom w:val="single" w:sz="6" w:space="0" w:color="auto"/>
              <w:right w:val="nil"/>
            </w:tcBorders>
            <w:vAlign w:val="center"/>
            <w:hideMark/>
          </w:tcPr>
          <w:p w14:paraId="32CAB325" w14:textId="77777777" w:rsidR="00164A0B" w:rsidRPr="00BF72A1" w:rsidRDefault="00D37A4D" w:rsidP="0089454F">
            <w:pPr>
              <w:pStyle w:val="Normal1"/>
              <w:pBdr>
                <w:top w:val="nil"/>
                <w:left w:val="nil"/>
                <w:bottom w:val="nil"/>
                <w:right w:val="nil"/>
                <w:between w:val="nil"/>
                <w:bar w:val="nil"/>
              </w:pBdr>
              <w:spacing w:line="276" w:lineRule="auto"/>
              <w:jc w:val="both"/>
              <w:rPr>
                <w:rFonts w:ascii="BancoDoBrasil Textos" w:hAnsi="BancoDoBrasil Textos" w:cs="Arial"/>
                <w:b/>
                <w:smallCaps/>
                <w:sz w:val="18"/>
                <w:szCs w:val="18"/>
                <w:bdr w:val="nil"/>
                <w:lang w:val="en-US" w:eastAsia="en-US"/>
              </w:rPr>
            </w:pPr>
            <w:r w:rsidRPr="00BF72A1">
              <w:rPr>
                <w:rFonts w:ascii="BancoDoBrasil Textos" w:hAnsi="BancoDoBrasil Textos" w:cs="Arial"/>
                <w:b/>
                <w:bCs/>
                <w:sz w:val="18"/>
                <w:szCs w:val="18"/>
                <w:bdr w:val="none" w:sz="0" w:space="0" w:color="auto" w:frame="1"/>
                <w:lang w:val="en-US" w:eastAsia="en-US"/>
              </w:rPr>
              <w:lastRenderedPageBreak/>
              <w:t>Impostos Apurados</w:t>
            </w:r>
          </w:p>
        </w:tc>
        <w:tc>
          <w:tcPr>
            <w:tcW w:w="2962" w:type="dxa"/>
            <w:tcBorders>
              <w:top w:val="single" w:sz="6" w:space="0" w:color="auto"/>
              <w:left w:val="nil"/>
              <w:bottom w:val="single" w:sz="6" w:space="0" w:color="auto"/>
              <w:right w:val="nil"/>
            </w:tcBorders>
            <w:vAlign w:val="center"/>
            <w:hideMark/>
          </w:tcPr>
          <w:p w14:paraId="25477353" w14:textId="77777777" w:rsidR="00164A0B" w:rsidRPr="00BF72A1" w:rsidRDefault="00D37A4D" w:rsidP="0089454F">
            <w:pPr>
              <w:pStyle w:val="Normal1"/>
              <w:pBdr>
                <w:top w:val="nil"/>
                <w:left w:val="nil"/>
                <w:bottom w:val="nil"/>
                <w:right w:val="nil"/>
                <w:between w:val="nil"/>
                <w:bar w:val="nil"/>
              </w:pBdr>
              <w:spacing w:line="276" w:lineRule="auto"/>
              <w:jc w:val="right"/>
              <w:rPr>
                <w:rFonts w:ascii="BancoDoBrasil Textos" w:hAnsi="BancoDoBrasil Textos" w:cs="Arial"/>
                <w:b/>
                <w:smallCaps/>
                <w:sz w:val="18"/>
                <w:szCs w:val="18"/>
                <w:bdr w:val="nil"/>
                <w:lang w:val="en-US" w:eastAsia="en-US"/>
              </w:rPr>
            </w:pPr>
            <w:r w:rsidRPr="00BF72A1">
              <w:rPr>
                <w:rFonts w:ascii="BancoDoBrasil Textos" w:hAnsi="BancoDoBrasil Textos" w:cs="Arial"/>
                <w:b/>
                <w:snapToGrid w:val="0"/>
                <w:sz w:val="18"/>
                <w:szCs w:val="18"/>
                <w:bdr w:val="none" w:sz="0" w:space="0" w:color="auto" w:frame="1"/>
                <w:lang w:val="en-US" w:eastAsia="en-US"/>
              </w:rPr>
              <w:t>Valores</w:t>
            </w:r>
          </w:p>
        </w:tc>
      </w:tr>
      <w:tr w:rsidR="00EE5B9A" w:rsidRPr="00BF72A1" w14:paraId="2843C22B" w14:textId="77777777" w:rsidTr="00164A0B">
        <w:trPr>
          <w:trHeight w:hRule="exact" w:val="255"/>
        </w:trPr>
        <w:tc>
          <w:tcPr>
            <w:tcW w:w="6745" w:type="dxa"/>
            <w:tcBorders>
              <w:top w:val="single" w:sz="6" w:space="0" w:color="auto"/>
              <w:left w:val="nil"/>
              <w:bottom w:val="nil"/>
              <w:right w:val="nil"/>
            </w:tcBorders>
            <w:vAlign w:val="center"/>
            <w:hideMark/>
          </w:tcPr>
          <w:p w14:paraId="056C9B22" w14:textId="77777777" w:rsidR="0089454F" w:rsidRPr="00BF72A1" w:rsidRDefault="00D37A4D" w:rsidP="0089454F">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val="en-US" w:eastAsia="en-US"/>
              </w:rPr>
            </w:pPr>
            <w:r w:rsidRPr="00BF72A1">
              <w:rPr>
                <w:rFonts w:ascii="BancoDoBrasil Textos" w:hAnsi="BancoDoBrasil Textos" w:cs="Arial"/>
                <w:sz w:val="18"/>
                <w:szCs w:val="18"/>
                <w:bdr w:val="none" w:sz="0" w:space="0" w:color="auto" w:frame="1"/>
                <w:lang w:val="en-US" w:eastAsia="en-US"/>
              </w:rPr>
              <w:t xml:space="preserve">Imposto de Renda </w:t>
            </w:r>
          </w:p>
        </w:tc>
        <w:tc>
          <w:tcPr>
            <w:tcW w:w="2962" w:type="dxa"/>
            <w:tcBorders>
              <w:top w:val="single" w:sz="6" w:space="0" w:color="auto"/>
              <w:left w:val="nil"/>
              <w:bottom w:val="nil"/>
              <w:right w:val="nil"/>
            </w:tcBorders>
            <w:vAlign w:val="center"/>
            <w:hideMark/>
          </w:tcPr>
          <w:p w14:paraId="32880C11" w14:textId="77777777" w:rsidR="0089454F" w:rsidRPr="00BF72A1" w:rsidRDefault="00D37A4D" w:rsidP="0089454F">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BF72A1">
              <w:rPr>
                <w:rFonts w:ascii="BancoDoBrasil Textos" w:hAnsi="BancoDoBrasil Textos" w:cs="Arial"/>
                <w:sz w:val="18"/>
                <w:szCs w:val="18"/>
                <w:bdr w:val="none" w:sz="0" w:space="0" w:color="auto" w:frame="1"/>
                <w:lang w:val="en-US" w:eastAsia="en-US"/>
              </w:rPr>
              <w:t>(812)</w:t>
            </w:r>
          </w:p>
        </w:tc>
      </w:tr>
      <w:tr w:rsidR="00EE5B9A" w:rsidRPr="00BF72A1" w14:paraId="2EF7C616" w14:textId="77777777" w:rsidTr="00164A0B">
        <w:trPr>
          <w:trHeight w:hRule="exact" w:val="255"/>
        </w:trPr>
        <w:tc>
          <w:tcPr>
            <w:tcW w:w="6745" w:type="dxa"/>
            <w:tcBorders>
              <w:top w:val="nil"/>
              <w:left w:val="nil"/>
              <w:bottom w:val="nil"/>
              <w:right w:val="nil"/>
            </w:tcBorders>
            <w:vAlign w:val="center"/>
            <w:hideMark/>
          </w:tcPr>
          <w:p w14:paraId="4A7CA4DE" w14:textId="77777777" w:rsidR="0089454F" w:rsidRPr="00BF72A1" w:rsidRDefault="00D37A4D" w:rsidP="0089454F">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eastAsia="en-US"/>
              </w:rPr>
            </w:pPr>
            <w:r w:rsidRPr="00BF72A1">
              <w:rPr>
                <w:rFonts w:ascii="BancoDoBrasil Textos" w:hAnsi="BancoDoBrasil Textos" w:cs="Arial"/>
                <w:sz w:val="18"/>
                <w:szCs w:val="18"/>
                <w:bdr w:val="none" w:sz="0" w:space="0" w:color="auto" w:frame="1"/>
                <w:lang w:eastAsia="en-US"/>
              </w:rPr>
              <w:t xml:space="preserve">Contribuição Social sobre o Lucro Líquido </w:t>
            </w:r>
          </w:p>
        </w:tc>
        <w:tc>
          <w:tcPr>
            <w:tcW w:w="2962" w:type="dxa"/>
            <w:tcBorders>
              <w:top w:val="nil"/>
              <w:left w:val="nil"/>
              <w:bottom w:val="nil"/>
              <w:right w:val="nil"/>
            </w:tcBorders>
            <w:vAlign w:val="center"/>
            <w:hideMark/>
          </w:tcPr>
          <w:p w14:paraId="2ACDA9CC" w14:textId="77777777" w:rsidR="0089454F" w:rsidRPr="00BF72A1" w:rsidRDefault="00D37A4D" w:rsidP="0089454F">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BF72A1">
              <w:rPr>
                <w:rFonts w:ascii="BancoDoBrasil Textos" w:hAnsi="BancoDoBrasil Textos" w:cs="Arial"/>
                <w:sz w:val="18"/>
                <w:szCs w:val="18"/>
                <w:bdr w:val="none" w:sz="0" w:space="0" w:color="auto" w:frame="1"/>
                <w:lang w:val="en-US" w:eastAsia="en-US"/>
              </w:rPr>
              <w:t>(301)</w:t>
            </w:r>
          </w:p>
        </w:tc>
      </w:tr>
      <w:tr w:rsidR="00EE5B9A" w:rsidRPr="00BF72A1" w14:paraId="1A51BAF3" w14:textId="77777777" w:rsidTr="00164A0B">
        <w:trPr>
          <w:trHeight w:hRule="exact" w:val="255"/>
        </w:trPr>
        <w:tc>
          <w:tcPr>
            <w:tcW w:w="6745" w:type="dxa"/>
            <w:tcBorders>
              <w:top w:val="nil"/>
              <w:left w:val="nil"/>
              <w:bottom w:val="nil"/>
              <w:right w:val="nil"/>
            </w:tcBorders>
            <w:vAlign w:val="center"/>
            <w:hideMark/>
          </w:tcPr>
          <w:p w14:paraId="7276FEB3" w14:textId="77777777" w:rsidR="0089454F" w:rsidRPr="00BF72A1" w:rsidRDefault="00D37A4D" w:rsidP="0089454F">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val="en-US" w:eastAsia="en-US"/>
              </w:rPr>
            </w:pPr>
            <w:r w:rsidRPr="00BF72A1">
              <w:rPr>
                <w:rFonts w:ascii="BancoDoBrasil Textos" w:hAnsi="BancoDoBrasil Textos" w:cs="Arial"/>
                <w:sz w:val="18"/>
                <w:szCs w:val="18"/>
                <w:bdr w:val="none" w:sz="0" w:space="0" w:color="auto" w:frame="1"/>
                <w:lang w:val="en-US" w:eastAsia="en-US"/>
              </w:rPr>
              <w:t xml:space="preserve">COFINS </w:t>
            </w:r>
          </w:p>
        </w:tc>
        <w:tc>
          <w:tcPr>
            <w:tcW w:w="2962" w:type="dxa"/>
            <w:tcBorders>
              <w:top w:val="nil"/>
              <w:left w:val="nil"/>
              <w:bottom w:val="nil"/>
              <w:right w:val="nil"/>
            </w:tcBorders>
            <w:vAlign w:val="center"/>
            <w:hideMark/>
          </w:tcPr>
          <w:p w14:paraId="5A160885" w14:textId="6AFBFA40" w:rsidR="0089454F" w:rsidRPr="00BF72A1" w:rsidRDefault="00D37A4D" w:rsidP="0089454F">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BF72A1">
              <w:rPr>
                <w:rFonts w:ascii="BancoDoBrasil Textos" w:hAnsi="BancoDoBrasil Textos" w:cs="Arial"/>
                <w:sz w:val="18"/>
                <w:szCs w:val="18"/>
                <w:bdr w:val="none" w:sz="0" w:space="0" w:color="auto" w:frame="1"/>
                <w:lang w:val="en-US" w:eastAsia="en-US"/>
              </w:rPr>
              <w:t>(30</w:t>
            </w:r>
            <w:r w:rsidR="00987AA9">
              <w:rPr>
                <w:rFonts w:ascii="BancoDoBrasil Textos" w:hAnsi="BancoDoBrasil Textos" w:cs="Arial"/>
                <w:sz w:val="18"/>
                <w:szCs w:val="18"/>
                <w:bdr w:val="none" w:sz="0" w:space="0" w:color="auto" w:frame="1"/>
                <w:lang w:val="en-US" w:eastAsia="en-US"/>
              </w:rPr>
              <w:t>2</w:t>
            </w:r>
            <w:r w:rsidRPr="00BF72A1">
              <w:rPr>
                <w:rFonts w:ascii="BancoDoBrasil Textos" w:hAnsi="BancoDoBrasil Textos" w:cs="Arial"/>
                <w:sz w:val="18"/>
                <w:szCs w:val="18"/>
                <w:bdr w:val="none" w:sz="0" w:space="0" w:color="auto" w:frame="1"/>
                <w:lang w:val="en-US" w:eastAsia="en-US"/>
              </w:rPr>
              <w:t>)</w:t>
            </w:r>
          </w:p>
        </w:tc>
      </w:tr>
      <w:tr w:rsidR="00EE5B9A" w:rsidRPr="00BF72A1" w14:paraId="174A0995" w14:textId="77777777" w:rsidTr="00987AA9">
        <w:trPr>
          <w:trHeight w:hRule="exact" w:val="255"/>
        </w:trPr>
        <w:tc>
          <w:tcPr>
            <w:tcW w:w="6745" w:type="dxa"/>
            <w:tcBorders>
              <w:top w:val="nil"/>
              <w:left w:val="nil"/>
              <w:bottom w:val="nil"/>
              <w:right w:val="nil"/>
            </w:tcBorders>
            <w:vAlign w:val="center"/>
            <w:hideMark/>
          </w:tcPr>
          <w:p w14:paraId="4C7DAD94" w14:textId="77777777" w:rsidR="0089454F" w:rsidRPr="00BF72A1" w:rsidRDefault="00D37A4D" w:rsidP="0089454F">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val="en-US" w:eastAsia="en-US"/>
              </w:rPr>
            </w:pPr>
            <w:r w:rsidRPr="00BF72A1">
              <w:rPr>
                <w:rFonts w:ascii="BancoDoBrasil Textos" w:hAnsi="BancoDoBrasil Textos" w:cs="Arial"/>
                <w:sz w:val="18"/>
                <w:szCs w:val="18"/>
                <w:bdr w:val="none" w:sz="0" w:space="0" w:color="auto" w:frame="1"/>
                <w:lang w:val="en-US" w:eastAsia="en-US"/>
              </w:rPr>
              <w:t xml:space="preserve">PIS/PASEP </w:t>
            </w:r>
          </w:p>
        </w:tc>
        <w:tc>
          <w:tcPr>
            <w:tcW w:w="2962" w:type="dxa"/>
            <w:tcBorders>
              <w:top w:val="nil"/>
              <w:left w:val="nil"/>
              <w:bottom w:val="nil"/>
              <w:right w:val="nil"/>
            </w:tcBorders>
            <w:vAlign w:val="center"/>
            <w:hideMark/>
          </w:tcPr>
          <w:p w14:paraId="0C78F48A" w14:textId="77777777" w:rsidR="0089454F" w:rsidRPr="00BF72A1" w:rsidRDefault="00D37A4D" w:rsidP="0089454F">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BF72A1">
              <w:rPr>
                <w:rFonts w:ascii="BancoDoBrasil Textos" w:hAnsi="BancoDoBrasil Textos" w:cs="Arial"/>
                <w:sz w:val="18"/>
                <w:szCs w:val="18"/>
                <w:bdr w:val="none" w:sz="0" w:space="0" w:color="auto" w:frame="1"/>
                <w:lang w:val="en-US" w:eastAsia="en-US"/>
              </w:rPr>
              <w:t>(65)</w:t>
            </w:r>
          </w:p>
        </w:tc>
      </w:tr>
      <w:tr w:rsidR="00EE5B9A" w:rsidRPr="00BF72A1" w14:paraId="4BF41CBE" w14:textId="77777777" w:rsidTr="00987AA9">
        <w:trPr>
          <w:trHeight w:hRule="exact" w:val="255"/>
        </w:trPr>
        <w:tc>
          <w:tcPr>
            <w:tcW w:w="6745" w:type="dxa"/>
            <w:tcBorders>
              <w:top w:val="nil"/>
              <w:left w:val="nil"/>
              <w:bottom w:val="single" w:sz="4" w:space="0" w:color="auto"/>
              <w:right w:val="nil"/>
            </w:tcBorders>
            <w:vAlign w:val="center"/>
            <w:hideMark/>
          </w:tcPr>
          <w:p w14:paraId="0E5E5C7E" w14:textId="77777777" w:rsidR="0089454F" w:rsidRPr="00BF72A1" w:rsidRDefault="00D37A4D" w:rsidP="0089454F">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val="en-US" w:eastAsia="en-US"/>
              </w:rPr>
            </w:pPr>
            <w:r w:rsidRPr="00BF72A1">
              <w:rPr>
                <w:rFonts w:ascii="BancoDoBrasil Textos" w:hAnsi="BancoDoBrasil Textos" w:cs="Arial"/>
                <w:sz w:val="18"/>
                <w:szCs w:val="18"/>
                <w:bdr w:val="none" w:sz="0" w:space="0" w:color="auto" w:frame="1"/>
                <w:lang w:val="en-US" w:eastAsia="en-US"/>
              </w:rPr>
              <w:t>ISSQN</w:t>
            </w:r>
          </w:p>
        </w:tc>
        <w:tc>
          <w:tcPr>
            <w:tcW w:w="2962" w:type="dxa"/>
            <w:tcBorders>
              <w:top w:val="nil"/>
              <w:left w:val="nil"/>
              <w:bottom w:val="single" w:sz="4" w:space="0" w:color="auto"/>
              <w:right w:val="nil"/>
            </w:tcBorders>
            <w:vAlign w:val="center"/>
          </w:tcPr>
          <w:p w14:paraId="550F0C90" w14:textId="77777777" w:rsidR="0089454F" w:rsidRPr="00BF72A1" w:rsidRDefault="00D37A4D" w:rsidP="0089454F">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BF72A1">
              <w:rPr>
                <w:rFonts w:ascii="BancoDoBrasil Textos" w:hAnsi="BancoDoBrasil Textos" w:cs="Arial"/>
                <w:sz w:val="18"/>
                <w:szCs w:val="18"/>
                <w:bdr w:val="none" w:sz="0" w:space="0" w:color="auto" w:frame="1"/>
                <w:lang w:val="en-US" w:eastAsia="en-US"/>
              </w:rPr>
              <w:t>(499)</w:t>
            </w:r>
          </w:p>
          <w:p w14:paraId="3D61D265" w14:textId="77777777" w:rsidR="0089454F" w:rsidRPr="00BF72A1" w:rsidRDefault="0089454F" w:rsidP="0089454F">
            <w:pPr>
              <w:pStyle w:val="Normal1"/>
              <w:spacing w:line="276" w:lineRule="auto"/>
              <w:jc w:val="right"/>
              <w:rPr>
                <w:rFonts w:ascii="BancoDoBrasil Textos" w:hAnsi="BancoDoBrasil Textos" w:cs="Arial"/>
                <w:sz w:val="18"/>
                <w:szCs w:val="18"/>
                <w:bdr w:val="nil"/>
                <w:lang w:val="en-US" w:eastAsia="en-US"/>
              </w:rPr>
            </w:pPr>
          </w:p>
          <w:p w14:paraId="6CD13D9D" w14:textId="77777777" w:rsidR="0089454F" w:rsidRPr="00BF72A1" w:rsidRDefault="0089454F" w:rsidP="0089454F">
            <w:pPr>
              <w:pStyle w:val="Normal1"/>
              <w:spacing w:line="276" w:lineRule="auto"/>
              <w:jc w:val="right"/>
              <w:rPr>
                <w:rFonts w:ascii="BancoDoBrasil Textos" w:hAnsi="BancoDoBrasil Textos" w:cs="Arial"/>
                <w:sz w:val="18"/>
                <w:szCs w:val="18"/>
                <w:bdr w:val="nil"/>
                <w:lang w:val="en-US" w:eastAsia="en-US"/>
              </w:rPr>
            </w:pPr>
          </w:p>
          <w:p w14:paraId="32359078" w14:textId="77777777" w:rsidR="0089454F" w:rsidRPr="00BF72A1" w:rsidRDefault="0089454F" w:rsidP="0089454F">
            <w:pPr>
              <w:pStyle w:val="Normal1"/>
              <w:spacing w:line="276" w:lineRule="auto"/>
              <w:jc w:val="right"/>
              <w:rPr>
                <w:rFonts w:ascii="BancoDoBrasil Textos" w:hAnsi="BancoDoBrasil Textos" w:cs="Arial"/>
                <w:sz w:val="18"/>
                <w:szCs w:val="18"/>
                <w:bdr w:val="nil"/>
                <w:lang w:val="en-US" w:eastAsia="en-US"/>
              </w:rPr>
            </w:pPr>
          </w:p>
        </w:tc>
      </w:tr>
    </w:tbl>
    <w:p w14:paraId="2A37D063" w14:textId="77777777" w:rsidR="0089454F" w:rsidRPr="00BF72A1" w:rsidRDefault="00D37A4D" w:rsidP="0089454F">
      <w:pPr>
        <w:pStyle w:val="Normal1"/>
        <w:keepLines/>
        <w:pBdr>
          <w:top w:val="nil"/>
          <w:left w:val="nil"/>
          <w:bottom w:val="nil"/>
          <w:right w:val="nil"/>
          <w:between w:val="nil"/>
          <w:bar w:val="nil"/>
        </w:pBdr>
        <w:jc w:val="both"/>
        <w:rPr>
          <w:rFonts w:ascii="BancoDoBrasil Textos" w:eastAsia="Calibri" w:hAnsi="BancoDoBrasil Textos" w:cs="Arial"/>
          <w:b/>
          <w:sz w:val="20"/>
          <w:szCs w:val="20"/>
          <w:bdr w:val="nil"/>
          <w:lang w:eastAsia="en-US"/>
        </w:rPr>
      </w:pPr>
      <w:r w:rsidRPr="00BF72A1">
        <w:rPr>
          <w:rFonts w:ascii="BancoDoBrasil Textos" w:eastAsia="Calibri" w:hAnsi="BancoDoBrasil Textos" w:cs="Arial"/>
          <w:b/>
          <w:sz w:val="20"/>
          <w:szCs w:val="20"/>
          <w:bdr w:val="none" w:sz="0" w:space="0" w:color="auto" w:frame="1"/>
          <w:lang w:eastAsia="en-US"/>
        </w:rPr>
        <w:t>AGRADECIMENTOS</w:t>
      </w:r>
    </w:p>
    <w:p w14:paraId="3A423983" w14:textId="77777777" w:rsidR="0089454F" w:rsidRPr="00BF72A1" w:rsidRDefault="0089454F" w:rsidP="0089454F">
      <w:pPr>
        <w:pStyle w:val="Normal1"/>
        <w:keepLines/>
        <w:pBdr>
          <w:top w:val="nil"/>
          <w:left w:val="nil"/>
          <w:bottom w:val="nil"/>
          <w:right w:val="nil"/>
          <w:between w:val="nil"/>
          <w:bar w:val="nil"/>
        </w:pBdr>
        <w:jc w:val="both"/>
        <w:rPr>
          <w:rFonts w:ascii="BancoDoBrasil Textos" w:eastAsia="Calibri" w:hAnsi="BancoDoBrasil Textos" w:cs="Arial"/>
          <w:b/>
          <w:sz w:val="20"/>
          <w:szCs w:val="20"/>
          <w:bdr w:val="nil"/>
          <w:lang w:eastAsia="en-US"/>
        </w:rPr>
      </w:pPr>
    </w:p>
    <w:p w14:paraId="19A51E60" w14:textId="77777777" w:rsidR="0089454F" w:rsidRPr="00BF72A1" w:rsidRDefault="00D37A4D" w:rsidP="0089454F">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BF72A1">
        <w:rPr>
          <w:rFonts w:ascii="BancoDoBrasil Textos" w:hAnsi="BancoDoBrasil Textos" w:cs="Arial"/>
          <w:sz w:val="18"/>
          <w:szCs w:val="18"/>
          <w:bdr w:val="none" w:sz="0" w:space="0" w:color="auto" w:frame="1"/>
        </w:rPr>
        <w:t>Agradecemos a dedicação e o empenho de nossos funcionários e colaboradores, bem como a confiança dos acionistas, dos clientes e da sociedade.</w:t>
      </w:r>
    </w:p>
    <w:p w14:paraId="6E8AFCCC" w14:textId="77777777" w:rsidR="00392113" w:rsidRPr="00BF72A1" w:rsidRDefault="00392113" w:rsidP="0089454F">
      <w:pPr>
        <w:pStyle w:val="Normal1"/>
        <w:keepLines/>
        <w:pBdr>
          <w:top w:val="nil"/>
          <w:left w:val="nil"/>
          <w:bottom w:val="nil"/>
          <w:right w:val="nil"/>
          <w:between w:val="nil"/>
          <w:bar w:val="nil"/>
        </w:pBdr>
        <w:jc w:val="both"/>
        <w:rPr>
          <w:rFonts w:ascii="BancoDoBrasil Textos" w:hAnsi="BancoDoBrasil Textos" w:cs="Arial"/>
          <w:vanish/>
          <w:sz w:val="18"/>
          <w:szCs w:val="18"/>
          <w:bdr w:val="nil"/>
        </w:rPr>
      </w:pPr>
    </w:p>
    <w:tbl>
      <w:tblPr>
        <w:tblStyle w:val="CDMRange1"/>
        <w:tblW w:w="9705" w:type="dxa"/>
        <w:tblLayout w:type="fixed"/>
        <w:tblLook w:val="0600" w:firstRow="0" w:lastRow="0" w:firstColumn="0" w:lastColumn="0" w:noHBand="1" w:noVBand="1"/>
      </w:tblPr>
      <w:tblGrid>
        <w:gridCol w:w="6375"/>
        <w:gridCol w:w="480"/>
        <w:gridCol w:w="1425"/>
        <w:gridCol w:w="1425"/>
      </w:tblGrid>
      <w:tr w:rsidR="00EE5B9A" w:rsidRPr="00BF72A1" w14:paraId="56EB3DC3" w14:textId="77777777">
        <w:trPr>
          <w:trHeight w:hRule="exact" w:val="255"/>
          <w:tblHeader/>
        </w:trPr>
        <w:tc>
          <w:tcPr>
            <w:tcW w:w="6375" w:type="dxa"/>
            <w:tcBorders>
              <w:top w:val="nil"/>
              <w:left w:val="nil"/>
              <w:bottom w:val="nil"/>
              <w:right w:val="nil"/>
              <w:tl2br w:val="nil"/>
              <w:tr2bl w:val="nil"/>
            </w:tcBorders>
            <w:shd w:val="clear" w:color="FFFFFF" w:fill="FFFFFF"/>
            <w:noWrap/>
            <w:tcMar>
              <w:left w:w="40" w:type="dxa"/>
              <w:right w:w="40" w:type="dxa"/>
            </w:tcMar>
            <w:vAlign w:val="bottom"/>
          </w:tcPr>
          <w:p w14:paraId="65111997" w14:textId="77777777" w:rsidR="00EE5B9A" w:rsidRPr="00BF72A1" w:rsidRDefault="00D37A4D">
            <w:pPr>
              <w:pageBreakBefore/>
              <w:spacing w:before="0" w:after="0" w:line="240" w:lineRule="auto"/>
              <w:jc w:val="left"/>
              <w:rPr>
                <w:rFonts w:ascii="BancoDoBrasil Textos" w:eastAsia="BancoDoBrasil Textos" w:hAnsi="BancoDoBrasil Textos" w:cs="BancoDoBrasil Textos"/>
                <w:b/>
                <w:color w:val="000000"/>
                <w:sz w:val="20"/>
              </w:rPr>
            </w:pPr>
            <w:bookmarkStart w:id="6" w:name="RG_MARKER_344802"/>
            <w:bookmarkStart w:id="7" w:name="RG_MARKER_344854"/>
            <w:r w:rsidRPr="00BF72A1">
              <w:rPr>
                <w:rFonts w:ascii="BancoDoBrasil Textos" w:eastAsia="BancoDoBrasil Textos" w:hAnsi="BancoDoBrasil Textos" w:cs="BancoDoBrasil Textos"/>
                <w:b/>
                <w:color w:val="000000"/>
                <w:sz w:val="20"/>
              </w:rPr>
              <w:lastRenderedPageBreak/>
              <w:t>BALANÇO PATRIMONIAL</w:t>
            </w:r>
            <w:bookmarkEnd w:id="6"/>
            <w:bookmarkEnd w:id="7"/>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5C0F9CE1"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5E025A93"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1B599664"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r>
      <w:tr w:rsidR="00EE5B9A" w:rsidRPr="00BF72A1" w14:paraId="6BD6CB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19AD4DF7"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3330" w:type="dxa"/>
            <w:gridSpan w:val="3"/>
            <w:tcBorders>
              <w:top w:val="nil"/>
              <w:left w:val="nil"/>
              <w:bottom w:val="single" w:sz="4" w:space="0" w:color="000000"/>
              <w:right w:val="nil"/>
              <w:tl2br w:val="nil"/>
              <w:tr2bl w:val="nil"/>
            </w:tcBorders>
            <w:shd w:val="clear" w:color="FFFFFF" w:fill="FFFFFF"/>
            <w:noWrap/>
            <w:tcMar>
              <w:left w:w="0" w:type="dxa"/>
              <w:right w:w="0" w:type="dxa"/>
            </w:tcMar>
            <w:vAlign w:val="bottom"/>
          </w:tcPr>
          <w:p w14:paraId="2894B454"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2A8195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A55C77A"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ATIVO</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37D24FCA" w14:textId="77777777" w:rsidR="00EE5B9A" w:rsidRPr="00BF72A1" w:rsidRDefault="00D37A4D">
            <w:pPr>
              <w:spacing w:before="0" w:after="0" w:line="240" w:lineRule="auto"/>
              <w:jc w:val="center"/>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A4BC24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31/12/2024</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76861EC"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31/12/2023</w:t>
            </w:r>
          </w:p>
        </w:tc>
      </w:tr>
      <w:tr w:rsidR="00EE5B9A" w:rsidRPr="00BF72A1" w14:paraId="317D22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8612386"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19CACA3"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297C4B5"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361FEEA"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r>
      <w:tr w:rsidR="00EE5B9A" w:rsidRPr="00BF72A1" w14:paraId="10CFA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289FF657"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ATIVO CIRCULANTE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BBA298B"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4FD88D57"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4.564</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41B3264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4.928</w:t>
            </w:r>
          </w:p>
        </w:tc>
      </w:tr>
      <w:tr w:rsidR="00EE5B9A" w:rsidRPr="00BF72A1" w14:paraId="3845C3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088C3C10"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6E8E465"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2F8E9B1C"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CE13F4A"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5058A2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76E2DAF"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Caixa e Equivalentes de Caixa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8DB6FA4"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5568A9E"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3.288</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4410B76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2.495</w:t>
            </w:r>
          </w:p>
        </w:tc>
      </w:tr>
      <w:tr w:rsidR="00EE5B9A" w:rsidRPr="00BF72A1" w14:paraId="304146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735AA41A" w14:textId="77777777" w:rsidR="00EE5B9A" w:rsidRPr="00BF72A1" w:rsidRDefault="00EE5B9A">
            <w:pPr>
              <w:spacing w:before="0" w:after="0" w:line="240" w:lineRule="auto"/>
              <w:jc w:val="left"/>
              <w:rPr>
                <w:rFonts w:ascii="BancoDoBrasil Textos" w:eastAsia="BancoDoBrasil Textos" w:hAnsi="BancoDoBrasil Textos" w:cs="BancoDoBrasil Textos"/>
                <w:color w:val="828282"/>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756681D"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48E50550"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509B3BE"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5801B6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32D46F8"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Outros Créditos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B087B27"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F693F9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1.276</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3B9551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2.433</w:t>
            </w:r>
          </w:p>
        </w:tc>
      </w:tr>
      <w:tr w:rsidR="00EE5B9A" w:rsidRPr="00BF72A1" w14:paraId="40357C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54B7F634"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06D18C3"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645BAB95"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2BD25C8E"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6F9A2C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F041CD9"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TOTAL DO ATIVO </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BD3A69F"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1ABE9EB"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4.564</w:t>
            </w: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7B39B32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4.928</w:t>
            </w:r>
          </w:p>
        </w:tc>
      </w:tr>
      <w:tr w:rsidR="00EE5B9A" w:rsidRPr="00BF72A1" w14:paraId="1E2A14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tcPr>
          <w:p w14:paraId="08AD85D5"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tcPr>
          <w:p w14:paraId="03F4024A"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4308966B"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3B7F4FED"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0E3D37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F6B3243"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E7421BC"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83F0AA1"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5879A75"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r>
      <w:tr w:rsidR="00EE5B9A" w:rsidRPr="00BF72A1" w14:paraId="17B2C8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D83F78F"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PASSIVO E PATRIMÔNIO LÍQUIDO </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ABD142C" w14:textId="77777777" w:rsidR="00EE5B9A" w:rsidRPr="00BF72A1" w:rsidRDefault="00D37A4D">
            <w:pPr>
              <w:spacing w:before="0" w:after="0" w:line="240" w:lineRule="auto"/>
              <w:jc w:val="center"/>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2BBB30D"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31/12/2024</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5D0D61B"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31/12/2023</w:t>
            </w:r>
          </w:p>
        </w:tc>
      </w:tr>
      <w:tr w:rsidR="00EE5B9A" w:rsidRPr="00BF72A1" w14:paraId="4BAE36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0C60938"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85C844F"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04C91CE"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4827422"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5BDF0F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56FEFAD"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PASSIVO CIRCULANTE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24AB6FB"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675AB431"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4.558</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1DBFA30E"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4.922</w:t>
            </w:r>
          </w:p>
        </w:tc>
      </w:tr>
      <w:tr w:rsidR="00EE5B9A" w:rsidRPr="00BF72A1" w14:paraId="3ADA00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7532912"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C5B5C19"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07E90CA4"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1296B63D"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540A7C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857CCE0"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Outras Obrigações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B5B8EC8"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42816D97"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4.558</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7A56190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4.922</w:t>
            </w:r>
          </w:p>
        </w:tc>
      </w:tr>
      <w:tr w:rsidR="00EE5B9A" w:rsidRPr="00BF72A1" w14:paraId="4B1A96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3149CBF2"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 xml:space="preserve">Sociais e estatutárias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721CC57"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8.a</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66A9261B"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3.722</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0227C76F"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4.264</w:t>
            </w:r>
          </w:p>
        </w:tc>
      </w:tr>
      <w:tr w:rsidR="00EE5B9A" w:rsidRPr="00BF72A1" w14:paraId="22D2CA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6195B59"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 xml:space="preserve">Fiscais e previdenciárias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5D23A61"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8.b</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0D1654F0"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352</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2CC5296B"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382</w:t>
            </w:r>
          </w:p>
        </w:tc>
      </w:tr>
      <w:tr w:rsidR="00EE5B9A" w:rsidRPr="00BF72A1" w14:paraId="4FA42C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BAEBE02"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 xml:space="preserve">Diversas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9BC06BA"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8.c</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4D5AE9A8"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484</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33C2B4F0"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276</w:t>
            </w:r>
          </w:p>
        </w:tc>
      </w:tr>
      <w:tr w:rsidR="00EE5B9A" w:rsidRPr="00BF72A1" w14:paraId="1124D3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auto" w:fill="auto"/>
            <w:noWrap/>
            <w:tcMar>
              <w:left w:w="0" w:type="dxa"/>
              <w:right w:w="0" w:type="dxa"/>
            </w:tcMar>
            <w:vAlign w:val="bottom"/>
          </w:tcPr>
          <w:p w14:paraId="683A2EBB"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1B1FB77E"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14:paraId="2ACF2468"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14:paraId="67B47622"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r>
      <w:tr w:rsidR="00EE5B9A" w:rsidRPr="00BF72A1" w14:paraId="02690E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CDAD365"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PATRIMÔNIO LÍQUIDO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1ECA136"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DF14E1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6</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D4D880C"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6</w:t>
            </w:r>
          </w:p>
        </w:tc>
      </w:tr>
      <w:tr w:rsidR="00EE5B9A" w:rsidRPr="00BF72A1" w14:paraId="065A04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34CCC76"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44C8624"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6C2D133"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AE034E4"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31830B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678893E"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Capital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935E0E6"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13.b</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43019512"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EC0B240"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5</w:t>
            </w:r>
          </w:p>
        </w:tc>
      </w:tr>
      <w:tr w:rsidR="00EE5B9A" w:rsidRPr="00BF72A1" w14:paraId="692C90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B5D2DEE"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Reservas de Lucros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0B7C3AD"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13.c</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4DA90DF"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FF4B0B8"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w:t>
            </w:r>
          </w:p>
        </w:tc>
      </w:tr>
      <w:tr w:rsidR="00EE5B9A" w:rsidRPr="00BF72A1" w14:paraId="76A3D9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6DBD1D4F" w14:textId="77777777" w:rsidR="00EE5B9A" w:rsidRPr="00BF72A1" w:rsidRDefault="00EE5B9A">
            <w:pPr>
              <w:spacing w:before="0" w:after="0" w:line="240" w:lineRule="auto"/>
              <w:jc w:val="left"/>
              <w:rPr>
                <w:rFonts w:ascii="BancoDoBrasil Textos" w:eastAsia="BancoDoBrasil Textos" w:hAnsi="BancoDoBrasil Textos" w:cs="BancoDoBrasil Textos"/>
                <w:color w:val="828282"/>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B1A490D"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A713A30"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4D1FB56"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0A4C8E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6CA9427"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TOTAL DO PASSIVO E PATRIMÔNIO LÍQUIDO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4A25A23"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368AC8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4.564</w:t>
            </w: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1AECF1E"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4.928</w:t>
            </w:r>
          </w:p>
        </w:tc>
      </w:tr>
      <w:tr w:rsidR="00EE5B9A" w:rsidRPr="00BF72A1" w14:paraId="192F73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5F87F11"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2"/>
        <w:tblW w:w="9705" w:type="dxa"/>
        <w:tblLayout w:type="fixed"/>
        <w:tblLook w:val="0600" w:firstRow="0" w:lastRow="0" w:firstColumn="0" w:lastColumn="0" w:noHBand="1" w:noVBand="1"/>
      </w:tblPr>
      <w:tblGrid>
        <w:gridCol w:w="5925"/>
        <w:gridCol w:w="480"/>
        <w:gridCol w:w="1650"/>
        <w:gridCol w:w="1650"/>
      </w:tblGrid>
      <w:tr w:rsidR="00EE5B9A" w:rsidRPr="00BF72A1" w14:paraId="71B402CC" w14:textId="77777777">
        <w:trPr>
          <w:trHeight w:hRule="exact" w:val="255"/>
        </w:trPr>
        <w:tc>
          <w:tcPr>
            <w:tcW w:w="6405" w:type="dxa"/>
            <w:gridSpan w:val="2"/>
            <w:tcBorders>
              <w:top w:val="nil"/>
              <w:left w:val="nil"/>
              <w:bottom w:val="nil"/>
              <w:right w:val="nil"/>
              <w:tl2br w:val="nil"/>
              <w:tr2bl w:val="nil"/>
            </w:tcBorders>
            <w:shd w:val="clear" w:color="auto" w:fill="auto"/>
            <w:noWrap/>
            <w:tcMar>
              <w:left w:w="40" w:type="dxa"/>
              <w:right w:w="40" w:type="dxa"/>
            </w:tcMar>
            <w:vAlign w:val="bottom"/>
          </w:tcPr>
          <w:p w14:paraId="4C74F4FB" w14:textId="77777777" w:rsidR="00EE5B9A" w:rsidRPr="00BF72A1" w:rsidRDefault="00D37A4D">
            <w:pPr>
              <w:pageBreakBefore/>
              <w:spacing w:before="0" w:after="0" w:line="240" w:lineRule="auto"/>
              <w:jc w:val="left"/>
              <w:rPr>
                <w:rFonts w:ascii="BancoDoBrasil Textos" w:eastAsia="BancoDoBrasil Textos" w:hAnsi="BancoDoBrasil Textos" w:cs="BancoDoBrasil Textos"/>
                <w:b/>
                <w:color w:val="000000"/>
                <w:sz w:val="20"/>
              </w:rPr>
            </w:pPr>
            <w:bookmarkStart w:id="8" w:name="RG_MARKER_344803"/>
            <w:r w:rsidRPr="00BF72A1">
              <w:rPr>
                <w:rFonts w:ascii="BancoDoBrasil Textos" w:eastAsia="BancoDoBrasil Textos" w:hAnsi="BancoDoBrasil Textos" w:cs="BancoDoBrasil Textos"/>
                <w:b/>
                <w:color w:val="000000"/>
                <w:sz w:val="20"/>
              </w:rPr>
              <w:lastRenderedPageBreak/>
              <w:t>DEMONSTRAÇÃO DO RESULTADO</w:t>
            </w:r>
            <w:bookmarkEnd w:id="8"/>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3DE7322D"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697CBEE3"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r>
      <w:tr w:rsidR="00EE5B9A" w:rsidRPr="00BF72A1" w14:paraId="19C4BD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705" w:type="dxa"/>
            <w:gridSpan w:val="4"/>
            <w:tcBorders>
              <w:top w:val="nil"/>
              <w:left w:val="nil"/>
              <w:bottom w:val="single" w:sz="4" w:space="0" w:color="000000"/>
              <w:right w:val="nil"/>
              <w:tl2br w:val="nil"/>
              <w:tr2bl w:val="nil"/>
            </w:tcBorders>
            <w:shd w:val="clear" w:color="auto" w:fill="auto"/>
            <w:noWrap/>
            <w:tcMar>
              <w:left w:w="0" w:type="dxa"/>
              <w:right w:w="0" w:type="dxa"/>
            </w:tcMar>
            <w:vAlign w:val="bottom"/>
          </w:tcPr>
          <w:p w14:paraId="21DC4160"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747828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7"/>
        </w:trPr>
        <w:tc>
          <w:tcPr>
            <w:tcW w:w="59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BAE0386"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DC9E573" w14:textId="77777777" w:rsidR="00EE5B9A" w:rsidRPr="00BF72A1" w:rsidRDefault="00D37A4D">
            <w:pPr>
              <w:spacing w:before="0" w:after="0" w:line="240" w:lineRule="auto"/>
              <w:jc w:val="center"/>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5744857"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Exercício/2024</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9080A18"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Exercício/2023</w:t>
            </w:r>
          </w:p>
        </w:tc>
      </w:tr>
      <w:tr w:rsidR="00EE5B9A" w:rsidRPr="00BF72A1" w14:paraId="1CF993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0B3415A"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7DEE141"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C743FFE"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2C7FB1F"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0039C1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2DAADA62"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RECEITA OPERACIONAL LÍQUIDA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E88AB8F"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2C2A4B2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9.110</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6D9174C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7.960</w:t>
            </w:r>
          </w:p>
        </w:tc>
      </w:tr>
      <w:tr w:rsidR="00EE5B9A" w:rsidRPr="00BF72A1" w14:paraId="515A1C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42CD72BA"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EB71074"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FFF13EC"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7AC2025"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438C37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08FEC500"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CUSTO DOS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0D840BB"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10</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73381475"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(904)</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4975B421"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(625)</w:t>
            </w:r>
          </w:p>
        </w:tc>
      </w:tr>
      <w:tr w:rsidR="00EE5B9A" w:rsidRPr="00BF72A1" w14:paraId="28C690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754A1BB8"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7164A85"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D35A0B6"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D636280"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69225E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649154D5"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LUCRO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67050DD"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DDAEDD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8.206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2E292B1"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7.335</w:t>
            </w:r>
          </w:p>
        </w:tc>
      </w:tr>
      <w:tr w:rsidR="00EE5B9A" w:rsidRPr="00BF72A1" w14:paraId="59EBA0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668B6D0D"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DE3864F"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CA43E77"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3FD5D27"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74D0C6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3F6C8D54"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OUTRAS RECEITAS/DESPESAS OPERACIONAIS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276A515"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CA8011A"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(3.449)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43F208E"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(2.141)</w:t>
            </w:r>
          </w:p>
        </w:tc>
      </w:tr>
      <w:tr w:rsidR="00EE5B9A" w:rsidRPr="00BF72A1" w14:paraId="591C84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08683AF6"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 xml:space="preserve"> Despesas administrativas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1AAACBC"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11.a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BB17912"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(3.523)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27E7A09"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(2.303)</w:t>
            </w:r>
          </w:p>
        </w:tc>
      </w:tr>
      <w:tr w:rsidR="00EE5B9A" w:rsidRPr="00BF72A1" w14:paraId="68BFEB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auto" w:fill="auto"/>
            <w:noWrap/>
            <w:tcMar>
              <w:left w:w="40" w:type="dxa"/>
              <w:right w:w="40" w:type="dxa"/>
            </w:tcMar>
            <w:vAlign w:val="center"/>
          </w:tcPr>
          <w:p w14:paraId="361735C0"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 xml:space="preserve"> Outras receitas operacionais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3375D6A0"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11.b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AB783BA"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74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D455AF9"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162</w:t>
            </w:r>
          </w:p>
        </w:tc>
      </w:tr>
      <w:tr w:rsidR="00EE5B9A" w:rsidRPr="00BF72A1" w14:paraId="7C8BBF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25BD86FA"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2EFE21C"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7C23C56"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191AC4B"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40BFAE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1841F7EC"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RESULTADO ANTES DAS RECEITAS E DESPESAS FINANCEIRAS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35D0DA26"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284DAD3C"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4.757</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46FBB0EF"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5.194</w:t>
            </w:r>
          </w:p>
        </w:tc>
      </w:tr>
      <w:tr w:rsidR="00EE5B9A" w:rsidRPr="00BF72A1" w14:paraId="2EEDB8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14913B6C"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2A14799"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0447640"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D793B88"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725D40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70D6AB8B"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RESULTADO FINANCEIRO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67FD9FF"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1DAF80F"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86B2AFE"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65</w:t>
            </w:r>
          </w:p>
        </w:tc>
      </w:tr>
      <w:tr w:rsidR="00EE5B9A" w:rsidRPr="00BF72A1" w14:paraId="188CA5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7E7D2328"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 xml:space="preserve"> Receitas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1BAB117"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12.a</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2288711"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152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7D24422"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170</w:t>
            </w:r>
          </w:p>
        </w:tc>
      </w:tr>
      <w:tr w:rsidR="00EE5B9A" w:rsidRPr="00BF72A1" w14:paraId="04B9B5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66B97881"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 xml:space="preserve"> Despesas financeiras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7450E738"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12.b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EC340EF"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(74)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39EF8C1"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(105)</w:t>
            </w:r>
          </w:p>
        </w:tc>
      </w:tr>
      <w:tr w:rsidR="00EE5B9A" w:rsidRPr="00BF72A1" w14:paraId="6A9130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636611CB"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DC5870A"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DDA72DB"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0752ECC"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0BE9F9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5EECA0A2"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RESULTADO OPERACIONAL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6DB5F1D"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18DCA378"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4.835</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6377F47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5.259</w:t>
            </w:r>
          </w:p>
        </w:tc>
      </w:tr>
      <w:tr w:rsidR="00EE5B9A" w:rsidRPr="00BF72A1" w14:paraId="7C613D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2A10E604"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554F0E2"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6A9E83E"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F3F59B5"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123246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39874C1E"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RESULTADO ANTES DOS TRIBUTOS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67FFEEE"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4763B6BE"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4.835</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57667F6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5.259</w:t>
            </w:r>
          </w:p>
        </w:tc>
      </w:tr>
      <w:tr w:rsidR="00EE5B9A" w:rsidRPr="00BF72A1" w14:paraId="75151B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2DD5922F"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555DF40"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A6293B5"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2C97187"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7FA8DC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45D5F761"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IMPOSTO DE RENDA E CONTRIBUIÇÃO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C801649"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14.a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8E3C46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(1.113)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4F1E9F2"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(995)</w:t>
            </w:r>
          </w:p>
        </w:tc>
      </w:tr>
      <w:tr w:rsidR="00EE5B9A" w:rsidRPr="00BF72A1" w14:paraId="128184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0C2F6AA7"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 xml:space="preserve">  Imposto de renda e contribuição social correntes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21B4F54"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CBF0802"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(1.113)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7A2FAF0"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(995)</w:t>
            </w:r>
          </w:p>
        </w:tc>
      </w:tr>
      <w:tr w:rsidR="00EE5B9A" w:rsidRPr="00BF72A1" w14:paraId="0CAD9B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0DBAAA5F"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D26B74F"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1531F66"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CE873C1"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4D8D60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7B442472"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LUCRO LÍQUIDO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0371697"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C6A44FE"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3.722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3E5AF92"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4.264</w:t>
            </w:r>
          </w:p>
        </w:tc>
      </w:tr>
      <w:tr w:rsidR="00EE5B9A" w:rsidRPr="00BF72A1" w14:paraId="27FDF2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3BA626A"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05E444A"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1B6EA52D"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7EC35E19"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055A8C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44BDC81"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Número de ações</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D5724D0"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132C4B9B"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5.000</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255D3F85"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5.000</w:t>
            </w:r>
          </w:p>
        </w:tc>
      </w:tr>
      <w:tr w:rsidR="00EE5B9A" w:rsidRPr="00BF72A1" w14:paraId="058D32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DC7845A"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Lucro por ação (R$)</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A2D7637"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6D1D1031" w14:textId="0C91A7C3" w:rsidR="00EE5B9A" w:rsidRPr="00BF72A1" w:rsidRDefault="00580C8E">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744,44</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0F031D71" w14:textId="14502F42" w:rsidR="00EE5B9A" w:rsidRPr="00BF72A1" w:rsidRDefault="00580C8E">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852,88</w:t>
            </w:r>
          </w:p>
        </w:tc>
      </w:tr>
      <w:tr w:rsidR="00EE5B9A" w:rsidRPr="00BF72A1" w14:paraId="0E8670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auto" w:fill="auto"/>
            <w:tcMar>
              <w:left w:w="0" w:type="dxa"/>
              <w:right w:w="0" w:type="dxa"/>
            </w:tcMar>
            <w:vAlign w:val="center"/>
          </w:tcPr>
          <w:p w14:paraId="14D41FD2"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8D572D0"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1FA25FE5"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33458EDD"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137746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569206A3"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B158D68"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4DEA1BA"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BEF3955"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59868B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9705" w:type="dxa"/>
            <w:gridSpan w:val="4"/>
            <w:tcBorders>
              <w:top w:val="nil"/>
              <w:left w:val="nil"/>
              <w:bottom w:val="nil"/>
              <w:right w:val="nil"/>
              <w:tl2br w:val="nil"/>
              <w:tr2bl w:val="nil"/>
            </w:tcBorders>
            <w:shd w:val="clear" w:color="auto" w:fill="auto"/>
            <w:noWrap/>
            <w:tcMar>
              <w:left w:w="40" w:type="dxa"/>
              <w:right w:w="40" w:type="dxa"/>
            </w:tcMar>
            <w:vAlign w:val="bottom"/>
          </w:tcPr>
          <w:p w14:paraId="61E2EC0D"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20"/>
              </w:rPr>
            </w:pPr>
            <w:r w:rsidRPr="00BF72A1">
              <w:rPr>
                <w:rFonts w:ascii="BancoDoBrasil Textos" w:eastAsia="BancoDoBrasil Textos" w:hAnsi="BancoDoBrasil Textos" w:cs="BancoDoBrasil Textos"/>
                <w:b/>
                <w:color w:val="000000"/>
                <w:sz w:val="20"/>
              </w:rPr>
              <w:t>DEMONSTRAÇÃO DO RESULTADO ABRANGENTE</w:t>
            </w:r>
          </w:p>
        </w:tc>
      </w:tr>
      <w:tr w:rsidR="00EE5B9A" w:rsidRPr="00BF72A1" w14:paraId="3D0C96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9A4C8D0"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1B8A190"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031AEE87"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3B3D6305"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r>
      <w:tr w:rsidR="00EE5B9A" w:rsidRPr="00BF72A1" w14:paraId="60DA2C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59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6F97B7E"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C034E70"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5E50B5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Exercício/2024</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2EF0A441"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Exercício/2023</w:t>
            </w:r>
          </w:p>
        </w:tc>
      </w:tr>
      <w:tr w:rsidR="00EE5B9A" w:rsidRPr="00BF72A1" w14:paraId="6948C5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CE73122"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C54AF88"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17DEC781"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58986432"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63D9BE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27C14895"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LUCRO LÍQUIDO DO PERÍODO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D0A51EC"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FF5A3C0"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3.722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D97CE80"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4.264</w:t>
            </w:r>
          </w:p>
        </w:tc>
      </w:tr>
      <w:tr w:rsidR="00EE5B9A" w:rsidRPr="00BF72A1" w14:paraId="51B39C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336DD83E"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Outros resultados abrangentes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80D8EA7"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B26651F"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B0248E6"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p>
        </w:tc>
      </w:tr>
      <w:tr w:rsidR="00EE5B9A" w:rsidRPr="00BF72A1" w14:paraId="461625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72806D2B"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Efeito dos impostos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3E90F18"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EF4EAF3"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4E6674F"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p>
        </w:tc>
      </w:tr>
      <w:tr w:rsidR="00EE5B9A" w:rsidRPr="00BF72A1" w14:paraId="086A7C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5AA0FE11"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D3FB3E1"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FE4B98C"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4AEFE9C"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1ECC53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8441998"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RESULTADO ABRANGENTE DO PERÍODO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796E616"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bottom"/>
          </w:tcPr>
          <w:p w14:paraId="2305BC3A"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3.722</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bottom"/>
          </w:tcPr>
          <w:p w14:paraId="2E12B591"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4.264</w:t>
            </w:r>
          </w:p>
        </w:tc>
      </w:tr>
      <w:tr w:rsidR="00EE5B9A" w:rsidRPr="00BF72A1" w14:paraId="763722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8055" w:type="dxa"/>
            <w:gridSpan w:val="3"/>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FBA3D79"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As notas explicativas são parte integrante das demonstrações contábeis.</w:t>
            </w: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6D50BEB"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bl>
    <w:tbl>
      <w:tblPr>
        <w:tblStyle w:val="CDMRange1"/>
        <w:tblW w:w="9570" w:type="dxa"/>
        <w:tblLayout w:type="fixed"/>
        <w:tblLook w:val="0600" w:firstRow="0" w:lastRow="0" w:firstColumn="0" w:lastColumn="0" w:noHBand="1" w:noVBand="1"/>
      </w:tblPr>
      <w:tblGrid>
        <w:gridCol w:w="3660"/>
        <w:gridCol w:w="480"/>
        <w:gridCol w:w="1290"/>
        <w:gridCol w:w="45"/>
        <w:gridCol w:w="945"/>
        <w:gridCol w:w="690"/>
        <w:gridCol w:w="1170"/>
        <w:gridCol w:w="1290"/>
      </w:tblGrid>
      <w:tr w:rsidR="00EE5B9A" w:rsidRPr="00BF72A1" w14:paraId="3D10FE9C" w14:textId="77777777">
        <w:trPr>
          <w:trHeight w:hRule="exact" w:val="375"/>
        </w:trPr>
        <w:tc>
          <w:tcPr>
            <w:tcW w:w="9570" w:type="dxa"/>
            <w:gridSpan w:val="8"/>
            <w:tcBorders>
              <w:top w:val="nil"/>
              <w:left w:val="nil"/>
              <w:bottom w:val="nil"/>
              <w:right w:val="nil"/>
              <w:tl2br w:val="nil"/>
              <w:tr2bl w:val="nil"/>
            </w:tcBorders>
            <w:shd w:val="clear" w:color="FFFFFF" w:fill="FFFFFF"/>
            <w:noWrap/>
            <w:tcMar>
              <w:left w:w="40" w:type="dxa"/>
              <w:right w:w="40" w:type="dxa"/>
            </w:tcMar>
            <w:vAlign w:val="center"/>
          </w:tcPr>
          <w:p w14:paraId="5A425057" w14:textId="77777777" w:rsidR="00EE5B9A" w:rsidRPr="00BF72A1" w:rsidRDefault="00D37A4D">
            <w:pPr>
              <w:pageBreakBefore/>
              <w:spacing w:before="0" w:after="0" w:line="240" w:lineRule="auto"/>
              <w:jc w:val="left"/>
              <w:rPr>
                <w:rFonts w:ascii="BancoDoBrasil Textos" w:eastAsia="BancoDoBrasil Textos" w:hAnsi="BancoDoBrasil Textos" w:cs="BancoDoBrasil Textos"/>
                <w:b/>
                <w:color w:val="000000"/>
                <w:sz w:val="20"/>
              </w:rPr>
            </w:pPr>
            <w:bookmarkStart w:id="9" w:name="RG_MARKER_344806"/>
            <w:r w:rsidRPr="00BF72A1">
              <w:rPr>
                <w:rFonts w:ascii="BancoDoBrasil Textos" w:eastAsia="BancoDoBrasil Textos" w:hAnsi="BancoDoBrasil Textos" w:cs="BancoDoBrasil Textos"/>
                <w:b/>
                <w:color w:val="000000"/>
                <w:sz w:val="20"/>
              </w:rPr>
              <w:lastRenderedPageBreak/>
              <w:t>DEMONSTRAÇÃO DAS MUTAÇÕES DO PATRIMÔNIO LÍQUIDO</w:t>
            </w:r>
            <w:bookmarkEnd w:id="9"/>
          </w:p>
        </w:tc>
      </w:tr>
      <w:tr w:rsidR="00EE5B9A" w:rsidRPr="00BF72A1" w14:paraId="301638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0047AD1"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6E87D17"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013BB0A"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FFB46BF"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9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5D5FE9A"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6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D954577"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2460" w:type="dxa"/>
            <w:gridSpan w:val="2"/>
            <w:tcBorders>
              <w:top w:val="nil"/>
              <w:left w:val="nil"/>
              <w:bottom w:val="single" w:sz="4" w:space="0" w:color="000000"/>
              <w:right w:val="nil"/>
              <w:tl2br w:val="nil"/>
              <w:tr2bl w:val="nil"/>
            </w:tcBorders>
            <w:shd w:val="clear" w:color="FFFFFF" w:fill="FFFFFF"/>
            <w:noWrap/>
            <w:tcMar>
              <w:left w:w="0" w:type="dxa"/>
              <w:right w:w="0" w:type="dxa"/>
            </w:tcMar>
            <w:vAlign w:val="bottom"/>
          </w:tcPr>
          <w:p w14:paraId="4296D92C"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70AB60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6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F913661"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           EVENTOS</w:t>
            </w:r>
          </w:p>
        </w:tc>
        <w:tc>
          <w:tcPr>
            <w:tcW w:w="480" w:type="dxa"/>
            <w:vMerge w:val="restart"/>
            <w:tcBorders>
              <w:top w:val="single" w:sz="4" w:space="0" w:color="000000"/>
              <w:left w:val="nil"/>
              <w:bottom w:val="nil"/>
              <w:right w:val="nil"/>
              <w:tl2br w:val="nil"/>
              <w:tr2bl w:val="nil"/>
            </w:tcBorders>
            <w:shd w:val="clear" w:color="FFFFFF" w:fill="FFFFFF"/>
            <w:noWrap/>
            <w:tcMar>
              <w:left w:w="0" w:type="dxa"/>
              <w:right w:w="0" w:type="dxa"/>
            </w:tcMar>
            <w:vAlign w:val="center"/>
          </w:tcPr>
          <w:p w14:paraId="60DFFFE0" w14:textId="78B8B6AC" w:rsidR="00EE5B9A" w:rsidRPr="00BF72A1" w:rsidRDefault="007012CF">
            <w:pPr>
              <w:spacing w:before="0"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Nota</w:t>
            </w:r>
          </w:p>
        </w:tc>
        <w:tc>
          <w:tcPr>
            <w:tcW w:w="129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C68300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Capital</w:t>
            </w:r>
          </w:p>
        </w:tc>
        <w:tc>
          <w:tcPr>
            <w:tcW w:w="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4068B54"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63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A1BDDBF" w14:textId="77777777" w:rsidR="00EE5B9A" w:rsidRPr="00BF72A1" w:rsidRDefault="00D37A4D">
            <w:pPr>
              <w:spacing w:before="0" w:after="0" w:line="240" w:lineRule="auto"/>
              <w:jc w:val="center"/>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Reservas de Lucros</w:t>
            </w:r>
          </w:p>
        </w:tc>
        <w:tc>
          <w:tcPr>
            <w:tcW w:w="11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A16C61E"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Lucros</w:t>
            </w:r>
          </w:p>
        </w:tc>
        <w:tc>
          <w:tcPr>
            <w:tcW w:w="129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6BB760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Total</w:t>
            </w:r>
          </w:p>
        </w:tc>
      </w:tr>
      <w:tr w:rsidR="00EE5B9A" w:rsidRPr="00BF72A1" w14:paraId="0FB30E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5"/>
        </w:trPr>
        <w:tc>
          <w:tcPr>
            <w:tcW w:w="366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79B06104"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48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7E86C92A"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3E0540F"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Realizado</w:t>
            </w:r>
          </w:p>
        </w:tc>
        <w:tc>
          <w:tcPr>
            <w:tcW w:w="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0058A69"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F9B922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Legal</w:t>
            </w:r>
          </w:p>
        </w:tc>
        <w:tc>
          <w:tcPr>
            <w:tcW w:w="69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5E427187"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60A2AF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Acumulados</w:t>
            </w:r>
          </w:p>
        </w:tc>
        <w:tc>
          <w:tcPr>
            <w:tcW w:w="129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3F1E7D20"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7A76BD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6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3305D8C"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Saldos em 31/12/2022</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181B1DA"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7790EAE8"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5</w:t>
            </w:r>
          </w:p>
        </w:tc>
        <w:tc>
          <w:tcPr>
            <w:tcW w:w="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D90CA02"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6A26ECB"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w:t>
            </w:r>
          </w:p>
        </w:tc>
        <w:tc>
          <w:tcPr>
            <w:tcW w:w="69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08120D7"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14D5895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w:t>
            </w: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F0268AE"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6</w:t>
            </w:r>
          </w:p>
        </w:tc>
      </w:tr>
      <w:tr w:rsidR="00EE5B9A" w:rsidRPr="00BF72A1" w14:paraId="338997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nil"/>
              <w:right w:val="nil"/>
              <w:tl2br w:val="nil"/>
              <w:tr2bl w:val="nil"/>
            </w:tcBorders>
            <w:shd w:val="clear" w:color="FFFFFF" w:fill="FFFFFF"/>
            <w:noWrap/>
            <w:tcMar>
              <w:left w:w="40" w:type="dxa"/>
              <w:right w:w="40" w:type="dxa"/>
            </w:tcMar>
            <w:vAlign w:val="center"/>
          </w:tcPr>
          <w:p w14:paraId="3842F76E"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 xml:space="preserve">Lucro líquido do período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C1AF96B"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31DF827F"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669E0917"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945" w:type="dxa"/>
            <w:tcBorders>
              <w:top w:val="nil"/>
              <w:left w:val="nil"/>
              <w:bottom w:val="nil"/>
              <w:right w:val="nil"/>
              <w:tl2br w:val="nil"/>
              <w:tr2bl w:val="nil"/>
            </w:tcBorders>
            <w:shd w:val="clear" w:color="auto" w:fill="auto"/>
            <w:noWrap/>
            <w:tcMar>
              <w:left w:w="40" w:type="dxa"/>
              <w:right w:w="85" w:type="dxa"/>
            </w:tcMar>
            <w:vAlign w:val="center"/>
          </w:tcPr>
          <w:p w14:paraId="57CFB815"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p>
        </w:tc>
        <w:tc>
          <w:tcPr>
            <w:tcW w:w="690" w:type="dxa"/>
            <w:tcBorders>
              <w:top w:val="nil"/>
              <w:left w:val="nil"/>
              <w:bottom w:val="nil"/>
              <w:right w:val="nil"/>
              <w:tl2br w:val="nil"/>
              <w:tr2bl w:val="nil"/>
            </w:tcBorders>
            <w:shd w:val="clear" w:color="auto" w:fill="auto"/>
            <w:noWrap/>
            <w:tcMar>
              <w:left w:w="0" w:type="dxa"/>
              <w:right w:w="0" w:type="dxa"/>
            </w:tcMar>
            <w:vAlign w:val="center"/>
          </w:tcPr>
          <w:p w14:paraId="56D5D9B7"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auto" w:fill="auto"/>
            <w:noWrap/>
            <w:tcMar>
              <w:left w:w="40" w:type="dxa"/>
              <w:right w:w="85" w:type="dxa"/>
            </w:tcMar>
            <w:vAlign w:val="center"/>
          </w:tcPr>
          <w:p w14:paraId="650E2462"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4.264</w:t>
            </w:r>
          </w:p>
        </w:tc>
        <w:tc>
          <w:tcPr>
            <w:tcW w:w="1290" w:type="dxa"/>
            <w:tcBorders>
              <w:top w:val="nil"/>
              <w:left w:val="nil"/>
              <w:bottom w:val="nil"/>
              <w:right w:val="nil"/>
              <w:tl2br w:val="nil"/>
              <w:tr2bl w:val="nil"/>
            </w:tcBorders>
            <w:shd w:val="clear" w:color="FFFFFF" w:fill="FFFFFF"/>
            <w:noWrap/>
            <w:tcMar>
              <w:left w:w="40" w:type="dxa"/>
              <w:right w:w="85" w:type="dxa"/>
            </w:tcMar>
            <w:vAlign w:val="center"/>
          </w:tcPr>
          <w:p w14:paraId="6A96BACF"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4.264</w:t>
            </w:r>
          </w:p>
        </w:tc>
      </w:tr>
      <w:tr w:rsidR="00EE5B9A" w:rsidRPr="00BF72A1" w14:paraId="54946B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nil"/>
              <w:right w:val="nil"/>
              <w:tl2br w:val="nil"/>
              <w:tr2bl w:val="nil"/>
            </w:tcBorders>
            <w:shd w:val="clear" w:color="FFFFFF" w:fill="FFFFFF"/>
            <w:noWrap/>
            <w:tcMar>
              <w:left w:w="40" w:type="dxa"/>
              <w:right w:w="40" w:type="dxa"/>
            </w:tcMar>
            <w:vAlign w:val="center"/>
          </w:tcPr>
          <w:p w14:paraId="4073BCBD"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Destinações: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31C664B"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290" w:type="dxa"/>
            <w:tcBorders>
              <w:top w:val="nil"/>
              <w:left w:val="nil"/>
              <w:bottom w:val="nil"/>
              <w:right w:val="nil"/>
              <w:tl2br w:val="nil"/>
              <w:tr2bl w:val="nil"/>
            </w:tcBorders>
            <w:shd w:val="clear" w:color="FFFFFF" w:fill="FFFFFF"/>
            <w:noWrap/>
            <w:tcMar>
              <w:left w:w="0" w:type="dxa"/>
              <w:right w:w="0" w:type="dxa"/>
            </w:tcMar>
            <w:vAlign w:val="center"/>
          </w:tcPr>
          <w:p w14:paraId="638D1799"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45" w:type="dxa"/>
            <w:tcBorders>
              <w:top w:val="nil"/>
              <w:left w:val="nil"/>
              <w:bottom w:val="nil"/>
              <w:right w:val="nil"/>
              <w:tl2br w:val="nil"/>
              <w:tr2bl w:val="nil"/>
            </w:tcBorders>
            <w:shd w:val="clear" w:color="FFFFFF" w:fill="FFFFFF"/>
            <w:noWrap/>
            <w:tcMar>
              <w:left w:w="0" w:type="dxa"/>
              <w:right w:w="0" w:type="dxa"/>
            </w:tcMar>
            <w:vAlign w:val="center"/>
          </w:tcPr>
          <w:p w14:paraId="36CF25F2"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945" w:type="dxa"/>
            <w:tcBorders>
              <w:top w:val="nil"/>
              <w:left w:val="nil"/>
              <w:bottom w:val="nil"/>
              <w:right w:val="nil"/>
              <w:tl2br w:val="nil"/>
              <w:tr2bl w:val="nil"/>
            </w:tcBorders>
            <w:shd w:val="clear" w:color="FFFFFF" w:fill="FFFFFF"/>
            <w:noWrap/>
            <w:tcMar>
              <w:left w:w="0" w:type="dxa"/>
              <w:right w:w="0" w:type="dxa"/>
            </w:tcMar>
            <w:vAlign w:val="center"/>
          </w:tcPr>
          <w:p w14:paraId="43EF74D4"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690" w:type="dxa"/>
            <w:tcBorders>
              <w:top w:val="nil"/>
              <w:left w:val="nil"/>
              <w:bottom w:val="nil"/>
              <w:right w:val="nil"/>
              <w:tl2br w:val="nil"/>
              <w:tr2bl w:val="nil"/>
            </w:tcBorders>
            <w:shd w:val="clear" w:color="FFFFFF" w:fill="FFFFFF"/>
            <w:noWrap/>
            <w:tcMar>
              <w:left w:w="0" w:type="dxa"/>
              <w:right w:w="0" w:type="dxa"/>
            </w:tcMar>
            <w:vAlign w:val="center"/>
          </w:tcPr>
          <w:p w14:paraId="5461C088"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4524013D"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shd w:val="clear" w:color="FFFFFF" w:fill="FFFFFF"/>
            <w:noWrap/>
            <w:tcMar>
              <w:left w:w="0" w:type="dxa"/>
              <w:right w:w="0" w:type="dxa"/>
            </w:tcMar>
            <w:vAlign w:val="center"/>
          </w:tcPr>
          <w:p w14:paraId="11506737"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3AAB49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nil"/>
              <w:right w:val="nil"/>
              <w:tl2br w:val="nil"/>
              <w:tr2bl w:val="nil"/>
            </w:tcBorders>
            <w:shd w:val="clear" w:color="FFFFFF" w:fill="FFFFFF"/>
            <w:noWrap/>
            <w:tcMar>
              <w:left w:w="40" w:type="dxa"/>
              <w:right w:w="40" w:type="dxa"/>
            </w:tcMar>
            <w:vAlign w:val="center"/>
          </w:tcPr>
          <w:p w14:paraId="5CF06C0D"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 xml:space="preserve">    Dividendos (R$ 852,88 por ação)</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E6E13A8"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13.d</w:t>
            </w:r>
          </w:p>
        </w:tc>
        <w:tc>
          <w:tcPr>
            <w:tcW w:w="1290" w:type="dxa"/>
            <w:tcBorders>
              <w:top w:val="nil"/>
              <w:left w:val="nil"/>
              <w:bottom w:val="nil"/>
              <w:right w:val="nil"/>
              <w:tl2br w:val="nil"/>
              <w:tr2bl w:val="nil"/>
            </w:tcBorders>
            <w:shd w:val="clear" w:color="FFFFFF" w:fill="FFFFFF"/>
            <w:noWrap/>
            <w:tcMar>
              <w:left w:w="40" w:type="dxa"/>
              <w:right w:w="85" w:type="dxa"/>
            </w:tcMar>
            <w:vAlign w:val="center"/>
          </w:tcPr>
          <w:p w14:paraId="2FF4BAD8"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p>
        </w:tc>
        <w:tc>
          <w:tcPr>
            <w:tcW w:w="45" w:type="dxa"/>
            <w:tcBorders>
              <w:top w:val="nil"/>
              <w:left w:val="nil"/>
              <w:bottom w:val="nil"/>
              <w:right w:val="nil"/>
              <w:tl2br w:val="nil"/>
              <w:tr2bl w:val="nil"/>
            </w:tcBorders>
            <w:shd w:val="clear" w:color="FFFFFF" w:fill="FFFFFF"/>
            <w:noWrap/>
            <w:tcMar>
              <w:left w:w="0" w:type="dxa"/>
              <w:right w:w="0" w:type="dxa"/>
            </w:tcMar>
            <w:vAlign w:val="center"/>
          </w:tcPr>
          <w:p w14:paraId="5AB0CDC1"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945" w:type="dxa"/>
            <w:tcBorders>
              <w:top w:val="nil"/>
              <w:left w:val="nil"/>
              <w:bottom w:val="nil"/>
              <w:right w:val="nil"/>
              <w:tl2br w:val="nil"/>
              <w:tr2bl w:val="nil"/>
            </w:tcBorders>
            <w:shd w:val="clear" w:color="auto" w:fill="auto"/>
            <w:noWrap/>
            <w:tcMar>
              <w:left w:w="40" w:type="dxa"/>
              <w:right w:w="85" w:type="dxa"/>
            </w:tcMar>
            <w:vAlign w:val="center"/>
          </w:tcPr>
          <w:p w14:paraId="4BD2446C"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p>
        </w:tc>
        <w:tc>
          <w:tcPr>
            <w:tcW w:w="690" w:type="dxa"/>
            <w:tcBorders>
              <w:top w:val="nil"/>
              <w:left w:val="nil"/>
              <w:bottom w:val="nil"/>
              <w:right w:val="nil"/>
              <w:tl2br w:val="nil"/>
              <w:tr2bl w:val="nil"/>
            </w:tcBorders>
            <w:shd w:val="clear" w:color="FFFFFF" w:fill="FFFFFF"/>
            <w:noWrap/>
            <w:tcMar>
              <w:left w:w="0" w:type="dxa"/>
              <w:right w:w="0" w:type="dxa"/>
            </w:tcMar>
            <w:vAlign w:val="center"/>
          </w:tcPr>
          <w:p w14:paraId="5C97BEDF"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FFFFFF" w:fill="FFFFFF"/>
            <w:noWrap/>
            <w:tcMar>
              <w:left w:w="40" w:type="dxa"/>
              <w:right w:w="40" w:type="dxa"/>
            </w:tcMar>
            <w:vAlign w:val="center"/>
          </w:tcPr>
          <w:p w14:paraId="44825078"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(4.264)</w:t>
            </w:r>
          </w:p>
        </w:tc>
        <w:tc>
          <w:tcPr>
            <w:tcW w:w="1290" w:type="dxa"/>
            <w:tcBorders>
              <w:top w:val="nil"/>
              <w:left w:val="nil"/>
              <w:bottom w:val="nil"/>
              <w:right w:val="nil"/>
              <w:tl2br w:val="nil"/>
              <w:tr2bl w:val="nil"/>
            </w:tcBorders>
            <w:shd w:val="clear" w:color="FFFFFF" w:fill="FFFFFF"/>
            <w:noWrap/>
            <w:tcMar>
              <w:left w:w="40" w:type="dxa"/>
              <w:right w:w="40" w:type="dxa"/>
            </w:tcMar>
            <w:vAlign w:val="center"/>
          </w:tcPr>
          <w:p w14:paraId="5655F52B"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(4.264)</w:t>
            </w:r>
          </w:p>
        </w:tc>
      </w:tr>
      <w:tr w:rsidR="00EE5B9A" w:rsidRPr="00BF72A1" w14:paraId="0D200F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83C8110"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Saldos em 31/12/2023</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430395A" w14:textId="77777777" w:rsidR="00EE5B9A" w:rsidRPr="00BF72A1" w:rsidRDefault="00EE5B9A">
            <w:pPr>
              <w:spacing w:before="0" w:after="0" w:line="240" w:lineRule="auto"/>
              <w:jc w:val="center"/>
              <w:rPr>
                <w:rFonts w:ascii="BancoDoBrasil Textos" w:eastAsia="BancoDoBrasil Textos" w:hAnsi="BancoDoBrasil Textos" w:cs="BancoDoBrasil Textos"/>
                <w:b/>
                <w:color w:val="FF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914F2CE"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5</w:t>
            </w:r>
          </w:p>
        </w:tc>
        <w:tc>
          <w:tcPr>
            <w:tcW w:w="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3B3C31E"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2514087"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w:t>
            </w:r>
          </w:p>
        </w:tc>
        <w:tc>
          <w:tcPr>
            <w:tcW w:w="6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2251A5E"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47138C7"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w:t>
            </w: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69C16B5"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6</w:t>
            </w:r>
          </w:p>
        </w:tc>
      </w:tr>
      <w:tr w:rsidR="00EE5B9A" w:rsidRPr="00BF72A1" w14:paraId="14562A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21089DD"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Mutações do período </w:t>
            </w: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6F8599AE"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7365A377"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w:t>
            </w:r>
          </w:p>
        </w:tc>
        <w:tc>
          <w:tcPr>
            <w:tcW w:w="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D3D04CB"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48ED9D4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w:t>
            </w:r>
          </w:p>
        </w:tc>
        <w:tc>
          <w:tcPr>
            <w:tcW w:w="69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EB6F20C"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2B70A6FA"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w:t>
            </w: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1BC29EE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w:t>
            </w:r>
          </w:p>
        </w:tc>
      </w:tr>
      <w:tr w:rsidR="00EE5B9A" w:rsidRPr="00BF72A1" w14:paraId="750893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8B0223D"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Saldos em 31/12/2023</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81E4D83"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D905BC7"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5</w:t>
            </w:r>
          </w:p>
        </w:tc>
        <w:tc>
          <w:tcPr>
            <w:tcW w:w="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61DBC2F"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0DC91737"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w:t>
            </w:r>
          </w:p>
        </w:tc>
        <w:tc>
          <w:tcPr>
            <w:tcW w:w="69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768C5F09"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0226D61B"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w:t>
            </w: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6F08AC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6</w:t>
            </w:r>
          </w:p>
        </w:tc>
      </w:tr>
      <w:tr w:rsidR="00EE5B9A" w:rsidRPr="00BF72A1" w14:paraId="06D9A7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6"/>
        </w:trPr>
        <w:tc>
          <w:tcPr>
            <w:tcW w:w="3660" w:type="dxa"/>
            <w:tcBorders>
              <w:top w:val="nil"/>
              <w:left w:val="nil"/>
              <w:bottom w:val="nil"/>
              <w:right w:val="nil"/>
              <w:tl2br w:val="nil"/>
              <w:tr2bl w:val="nil"/>
            </w:tcBorders>
            <w:shd w:val="clear" w:color="FFFFFF" w:fill="FFFFFF"/>
            <w:noWrap/>
            <w:tcMar>
              <w:left w:w="40" w:type="dxa"/>
              <w:right w:w="40" w:type="dxa"/>
            </w:tcMar>
            <w:vAlign w:val="center"/>
          </w:tcPr>
          <w:p w14:paraId="651F5B83"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 xml:space="preserve">Lucro líquido do período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F0692D1"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3A3B6126"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130AC726"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945" w:type="dxa"/>
            <w:tcBorders>
              <w:top w:val="nil"/>
              <w:left w:val="nil"/>
              <w:bottom w:val="nil"/>
              <w:right w:val="nil"/>
              <w:tl2br w:val="nil"/>
              <w:tr2bl w:val="nil"/>
            </w:tcBorders>
            <w:shd w:val="clear" w:color="auto" w:fill="auto"/>
            <w:noWrap/>
            <w:tcMar>
              <w:left w:w="40" w:type="dxa"/>
              <w:right w:w="85" w:type="dxa"/>
            </w:tcMar>
            <w:vAlign w:val="center"/>
          </w:tcPr>
          <w:p w14:paraId="1F86B634"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p>
        </w:tc>
        <w:tc>
          <w:tcPr>
            <w:tcW w:w="690" w:type="dxa"/>
            <w:tcBorders>
              <w:top w:val="nil"/>
              <w:left w:val="nil"/>
              <w:bottom w:val="nil"/>
              <w:right w:val="nil"/>
              <w:tl2br w:val="nil"/>
              <w:tr2bl w:val="nil"/>
            </w:tcBorders>
            <w:shd w:val="clear" w:color="auto" w:fill="auto"/>
            <w:noWrap/>
            <w:tcMar>
              <w:left w:w="0" w:type="dxa"/>
              <w:right w:w="0" w:type="dxa"/>
            </w:tcMar>
            <w:vAlign w:val="center"/>
          </w:tcPr>
          <w:p w14:paraId="0E08A19D"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auto" w:fill="auto"/>
            <w:noWrap/>
            <w:tcMar>
              <w:left w:w="40" w:type="dxa"/>
              <w:right w:w="85" w:type="dxa"/>
            </w:tcMar>
            <w:vAlign w:val="center"/>
          </w:tcPr>
          <w:p w14:paraId="7C2CCAC4"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3.722</w:t>
            </w:r>
          </w:p>
        </w:tc>
        <w:tc>
          <w:tcPr>
            <w:tcW w:w="1290" w:type="dxa"/>
            <w:tcBorders>
              <w:top w:val="nil"/>
              <w:left w:val="nil"/>
              <w:bottom w:val="nil"/>
              <w:right w:val="nil"/>
              <w:tl2br w:val="nil"/>
              <w:tr2bl w:val="nil"/>
            </w:tcBorders>
            <w:shd w:val="clear" w:color="FFFFFF" w:fill="FFFFFF"/>
            <w:noWrap/>
            <w:tcMar>
              <w:left w:w="40" w:type="dxa"/>
              <w:right w:w="85" w:type="dxa"/>
            </w:tcMar>
            <w:vAlign w:val="center"/>
          </w:tcPr>
          <w:p w14:paraId="5D6BAD06"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3.722</w:t>
            </w:r>
          </w:p>
        </w:tc>
      </w:tr>
      <w:tr w:rsidR="00EE5B9A" w:rsidRPr="00BF72A1" w14:paraId="281131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nil"/>
              <w:right w:val="nil"/>
              <w:tl2br w:val="nil"/>
              <w:tr2bl w:val="nil"/>
            </w:tcBorders>
            <w:shd w:val="clear" w:color="FFFFFF" w:fill="FFFFFF"/>
            <w:noWrap/>
            <w:tcMar>
              <w:left w:w="40" w:type="dxa"/>
              <w:right w:w="40" w:type="dxa"/>
            </w:tcMar>
            <w:vAlign w:val="center"/>
          </w:tcPr>
          <w:p w14:paraId="67038D23"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Destinações: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E4A755F"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c>
          <w:tcPr>
            <w:tcW w:w="1290" w:type="dxa"/>
            <w:tcBorders>
              <w:top w:val="nil"/>
              <w:left w:val="nil"/>
              <w:bottom w:val="nil"/>
              <w:right w:val="nil"/>
              <w:tl2br w:val="nil"/>
              <w:tr2bl w:val="nil"/>
            </w:tcBorders>
            <w:shd w:val="clear" w:color="auto" w:fill="auto"/>
            <w:noWrap/>
            <w:tcMar>
              <w:left w:w="0" w:type="dxa"/>
              <w:right w:w="0" w:type="dxa"/>
            </w:tcMar>
            <w:vAlign w:val="center"/>
          </w:tcPr>
          <w:p w14:paraId="59858870"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72D0231A"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945" w:type="dxa"/>
            <w:tcBorders>
              <w:top w:val="nil"/>
              <w:left w:val="nil"/>
              <w:bottom w:val="nil"/>
              <w:right w:val="nil"/>
              <w:tl2br w:val="nil"/>
              <w:tr2bl w:val="nil"/>
            </w:tcBorders>
            <w:shd w:val="clear" w:color="auto" w:fill="auto"/>
            <w:noWrap/>
            <w:tcMar>
              <w:left w:w="0" w:type="dxa"/>
              <w:right w:w="0" w:type="dxa"/>
            </w:tcMar>
            <w:vAlign w:val="center"/>
          </w:tcPr>
          <w:p w14:paraId="35DF844C"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690" w:type="dxa"/>
            <w:tcBorders>
              <w:top w:val="nil"/>
              <w:left w:val="nil"/>
              <w:bottom w:val="nil"/>
              <w:right w:val="nil"/>
              <w:tl2br w:val="nil"/>
              <w:tr2bl w:val="nil"/>
            </w:tcBorders>
            <w:shd w:val="clear" w:color="auto" w:fill="auto"/>
            <w:noWrap/>
            <w:tcMar>
              <w:left w:w="0" w:type="dxa"/>
              <w:right w:w="0" w:type="dxa"/>
            </w:tcMar>
            <w:vAlign w:val="center"/>
          </w:tcPr>
          <w:p w14:paraId="5AE32828"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auto" w:fill="auto"/>
            <w:noWrap/>
            <w:tcMar>
              <w:left w:w="0" w:type="dxa"/>
              <w:right w:w="0" w:type="dxa"/>
            </w:tcMar>
            <w:vAlign w:val="center"/>
          </w:tcPr>
          <w:p w14:paraId="57886A7C"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shd w:val="clear" w:color="auto" w:fill="auto"/>
            <w:noWrap/>
            <w:tcMar>
              <w:left w:w="0" w:type="dxa"/>
              <w:right w:w="0" w:type="dxa"/>
            </w:tcMar>
            <w:vAlign w:val="center"/>
          </w:tcPr>
          <w:p w14:paraId="2769FCBA"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r>
      <w:tr w:rsidR="00EE5B9A" w:rsidRPr="00BF72A1" w14:paraId="14377F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nil"/>
              <w:right w:val="nil"/>
              <w:tl2br w:val="nil"/>
              <w:tr2bl w:val="nil"/>
            </w:tcBorders>
            <w:shd w:val="clear" w:color="auto" w:fill="auto"/>
            <w:noWrap/>
            <w:tcMar>
              <w:left w:w="40" w:type="dxa"/>
              <w:right w:w="40" w:type="dxa"/>
            </w:tcMar>
            <w:vAlign w:val="center"/>
          </w:tcPr>
          <w:p w14:paraId="36ACA0D4"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 xml:space="preserve">    Dividendos (R$ 744,44 por ação)</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7A2C813"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13.d</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5AE23952"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33BDF660"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945" w:type="dxa"/>
            <w:tcBorders>
              <w:top w:val="nil"/>
              <w:left w:val="nil"/>
              <w:bottom w:val="nil"/>
              <w:right w:val="nil"/>
              <w:tl2br w:val="nil"/>
              <w:tr2bl w:val="nil"/>
            </w:tcBorders>
            <w:shd w:val="clear" w:color="auto" w:fill="auto"/>
            <w:noWrap/>
            <w:tcMar>
              <w:left w:w="40" w:type="dxa"/>
              <w:right w:w="85" w:type="dxa"/>
            </w:tcMar>
            <w:vAlign w:val="center"/>
          </w:tcPr>
          <w:p w14:paraId="19A196D2"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p>
        </w:tc>
        <w:tc>
          <w:tcPr>
            <w:tcW w:w="690" w:type="dxa"/>
            <w:tcBorders>
              <w:top w:val="nil"/>
              <w:left w:val="nil"/>
              <w:bottom w:val="nil"/>
              <w:right w:val="nil"/>
              <w:tl2br w:val="nil"/>
              <w:tr2bl w:val="nil"/>
            </w:tcBorders>
            <w:shd w:val="clear" w:color="auto" w:fill="auto"/>
            <w:noWrap/>
            <w:tcMar>
              <w:left w:w="0" w:type="dxa"/>
              <w:right w:w="0" w:type="dxa"/>
            </w:tcMar>
            <w:vAlign w:val="center"/>
          </w:tcPr>
          <w:p w14:paraId="6723B6E0"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auto" w:fill="auto"/>
            <w:noWrap/>
            <w:tcMar>
              <w:left w:w="40" w:type="dxa"/>
              <w:right w:w="40" w:type="dxa"/>
            </w:tcMar>
            <w:vAlign w:val="center"/>
          </w:tcPr>
          <w:p w14:paraId="602B9F3E"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(3.722)</w:t>
            </w:r>
          </w:p>
        </w:tc>
        <w:tc>
          <w:tcPr>
            <w:tcW w:w="1290" w:type="dxa"/>
            <w:tcBorders>
              <w:top w:val="nil"/>
              <w:left w:val="nil"/>
              <w:bottom w:val="nil"/>
              <w:right w:val="nil"/>
              <w:tl2br w:val="nil"/>
              <w:tr2bl w:val="nil"/>
            </w:tcBorders>
            <w:shd w:val="clear" w:color="auto" w:fill="auto"/>
            <w:noWrap/>
            <w:tcMar>
              <w:left w:w="40" w:type="dxa"/>
              <w:right w:w="40" w:type="dxa"/>
            </w:tcMar>
            <w:vAlign w:val="center"/>
          </w:tcPr>
          <w:p w14:paraId="0488EEA2"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(3.722)</w:t>
            </w:r>
          </w:p>
        </w:tc>
      </w:tr>
      <w:tr w:rsidR="00EE5B9A" w:rsidRPr="00BF72A1" w14:paraId="611430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032FD4A"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Saldos em 31/12/2024</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F2BCC16"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E41376B"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5</w:t>
            </w:r>
          </w:p>
        </w:tc>
        <w:tc>
          <w:tcPr>
            <w:tcW w:w="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6F7CC06"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B5AFF4F"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w:t>
            </w:r>
          </w:p>
        </w:tc>
        <w:tc>
          <w:tcPr>
            <w:tcW w:w="6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D016093"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38E2D04D"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w:t>
            </w: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705DFF3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6</w:t>
            </w:r>
          </w:p>
        </w:tc>
      </w:tr>
      <w:tr w:rsidR="00EE5B9A" w:rsidRPr="00BF72A1" w14:paraId="0F9DAF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E986AB7"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 xml:space="preserve">Mutações do período </w:t>
            </w: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842DD3A"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582DBF61"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w:t>
            </w:r>
          </w:p>
        </w:tc>
        <w:tc>
          <w:tcPr>
            <w:tcW w:w="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6E13C6C0"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07BC9DC7"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w:t>
            </w:r>
          </w:p>
        </w:tc>
        <w:tc>
          <w:tcPr>
            <w:tcW w:w="69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69FD8FAA"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3F7D6BB0"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w:t>
            </w: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49990D3D"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w:t>
            </w:r>
          </w:p>
        </w:tc>
      </w:tr>
      <w:tr w:rsidR="00EE5B9A" w:rsidRPr="00BF72A1" w14:paraId="25A2F0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570" w:type="dxa"/>
            <w:gridSpan w:val="8"/>
            <w:tcBorders>
              <w:top w:val="single" w:sz="4" w:space="0" w:color="000000"/>
              <w:left w:val="nil"/>
              <w:bottom w:val="nil"/>
              <w:right w:val="nil"/>
              <w:tl2br w:val="nil"/>
              <w:tr2bl w:val="nil"/>
            </w:tcBorders>
            <w:shd w:val="clear" w:color="auto" w:fill="auto"/>
            <w:noWrap/>
            <w:tcMar>
              <w:left w:w="40" w:type="dxa"/>
              <w:right w:w="40" w:type="dxa"/>
            </w:tcMar>
            <w:vAlign w:val="center"/>
          </w:tcPr>
          <w:p w14:paraId="2F7138F6"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2"/>
        <w:tblW w:w="9705" w:type="dxa"/>
        <w:tblLayout w:type="fixed"/>
        <w:tblLook w:val="0600" w:firstRow="0" w:lastRow="0" w:firstColumn="0" w:lastColumn="0" w:noHBand="1" w:noVBand="1"/>
      </w:tblPr>
      <w:tblGrid>
        <w:gridCol w:w="6405"/>
        <w:gridCol w:w="1650"/>
        <w:gridCol w:w="1650"/>
      </w:tblGrid>
      <w:tr w:rsidR="00EE5B9A" w:rsidRPr="00BF72A1" w14:paraId="3D369893" w14:textId="77777777">
        <w:trPr>
          <w:trHeight w:hRule="exact" w:val="264"/>
        </w:trPr>
        <w:tc>
          <w:tcPr>
            <w:tcW w:w="6405" w:type="dxa"/>
            <w:tcBorders>
              <w:top w:val="nil"/>
              <w:left w:val="nil"/>
              <w:bottom w:val="nil"/>
              <w:right w:val="nil"/>
              <w:tl2br w:val="nil"/>
              <w:tr2bl w:val="nil"/>
            </w:tcBorders>
            <w:shd w:val="clear" w:color="auto" w:fill="auto"/>
            <w:noWrap/>
            <w:tcMar>
              <w:left w:w="40" w:type="dxa"/>
              <w:right w:w="40" w:type="dxa"/>
            </w:tcMar>
            <w:vAlign w:val="bottom"/>
          </w:tcPr>
          <w:p w14:paraId="76E80B56" w14:textId="77777777" w:rsidR="00EE5B9A" w:rsidRPr="00BF72A1" w:rsidRDefault="00D37A4D">
            <w:pPr>
              <w:pageBreakBefore/>
              <w:spacing w:before="0" w:after="0" w:line="240" w:lineRule="auto"/>
              <w:jc w:val="left"/>
              <w:rPr>
                <w:rFonts w:ascii="BancoDoBrasil Textos" w:eastAsia="BancoDoBrasil Textos" w:hAnsi="BancoDoBrasil Textos" w:cs="BancoDoBrasil Textos"/>
                <w:b/>
                <w:color w:val="000000"/>
                <w:sz w:val="20"/>
              </w:rPr>
            </w:pPr>
            <w:bookmarkStart w:id="10" w:name="RG_MARKER_344804"/>
            <w:r w:rsidRPr="00BF72A1">
              <w:rPr>
                <w:rFonts w:ascii="BancoDoBrasil Textos" w:eastAsia="BancoDoBrasil Textos" w:hAnsi="BancoDoBrasil Textos" w:cs="BancoDoBrasil Textos"/>
                <w:b/>
                <w:color w:val="000000"/>
                <w:sz w:val="20"/>
              </w:rPr>
              <w:lastRenderedPageBreak/>
              <w:t>DEMONSTRAÇÃO DOS FLUXOS DE CAIXA - MÉTODO INDIRETO</w:t>
            </w:r>
            <w:bookmarkEnd w:id="10"/>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3F07C9A5"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8CF8BE5"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r>
      <w:tr w:rsidR="00EE5B9A" w:rsidRPr="00BF72A1" w14:paraId="14FA52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728804B5"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72994A1"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4137CE83"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r>
      <w:tr w:rsidR="00EE5B9A" w:rsidRPr="00BF72A1" w14:paraId="751D4C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64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62325935"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0953F0A"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Exercício/2024</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8A034FB"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Exercício/2023</w:t>
            </w:r>
          </w:p>
        </w:tc>
      </w:tr>
      <w:tr w:rsidR="00EE5B9A" w:rsidRPr="00BF72A1" w14:paraId="6FAF21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00EFFD1"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A789DC3"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0491B74"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0CC8B1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2CB4A949"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FLUXOS DE CAIXA PROVENIENTES DAS OPERAÇÕES</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9CF0D7E"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745688E"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31B222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A4F6CC0"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Lucro Líquido</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40BBA0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3.722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0EC3B7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4.264</w:t>
            </w:r>
          </w:p>
        </w:tc>
      </w:tr>
      <w:tr w:rsidR="00EE5B9A" w:rsidRPr="00BF72A1" w14:paraId="5BD534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19DF22CA"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Ajustes ao Lucro Líquido</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2046508A"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1.039</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448C779A"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870</w:t>
            </w:r>
          </w:p>
        </w:tc>
      </w:tr>
      <w:tr w:rsidR="00EE5B9A" w:rsidRPr="00BF72A1" w14:paraId="6ACC9A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1D5F039D"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Atualização de impostos e contribuições - SELIC</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11A63DE"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(74)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C762094"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(125)</w:t>
            </w:r>
          </w:p>
        </w:tc>
      </w:tr>
      <w:tr w:rsidR="00EE5B9A" w:rsidRPr="00BF72A1" w14:paraId="7FD0BD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4660ECD6"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Imposto de Renda e Contribuição Social</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F6AAD21"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1.113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A80873C"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995</w:t>
            </w:r>
          </w:p>
        </w:tc>
      </w:tr>
      <w:tr w:rsidR="00EE5B9A" w:rsidRPr="00BF72A1" w14:paraId="125BD5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60D1885"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Lucro Líquido Ajustado</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3F7253CC"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4.761</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20059CC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5.134</w:t>
            </w:r>
          </w:p>
        </w:tc>
      </w:tr>
      <w:tr w:rsidR="00EE5B9A" w:rsidRPr="00BF72A1" w14:paraId="3AEDB0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68078457"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36CFCEA"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72F416D"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1B41FF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4BA12636"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Variações Patrimoniais</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043B545"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370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08DCEC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(1.922)</w:t>
            </w:r>
          </w:p>
        </w:tc>
      </w:tr>
      <w:tr w:rsidR="00EE5B9A" w:rsidRPr="00BF72A1" w14:paraId="07FEDC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4DF7D3B2"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(Aumento) Redução em outros créditos</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7812D34"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1.231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1B0000D"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(1.027)</w:t>
            </w:r>
          </w:p>
        </w:tc>
      </w:tr>
      <w:tr w:rsidR="00EE5B9A" w:rsidRPr="00BF72A1" w14:paraId="136799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5761A662"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Imposto de renda e contribuição social pagos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838DE68"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(518)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8B92FB3"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(506)</w:t>
            </w:r>
          </w:p>
        </w:tc>
      </w:tr>
      <w:tr w:rsidR="00EE5B9A" w:rsidRPr="00BF72A1" w14:paraId="28AAB0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875DBAB"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(Redução) Aumento em outras obrigações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C78E645"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(343)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526B2EB"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(389)</w:t>
            </w:r>
          </w:p>
        </w:tc>
      </w:tr>
      <w:tr w:rsidR="00EE5B9A" w:rsidRPr="00BF72A1" w14:paraId="703340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37478A86"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CAIXA GERADO PELAS OPERAÇÕES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E9A15B0"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5.131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83EE712"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3.212</w:t>
            </w:r>
          </w:p>
        </w:tc>
      </w:tr>
      <w:tr w:rsidR="00EE5B9A" w:rsidRPr="00BF72A1" w14:paraId="3244C9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7948142F"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D3B5AD0"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917D4A0"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0DCC50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13F8E91B"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FLUXOS DE CAIXA PROVENIENTES DAS ATIVIDADES DE FINANCIAMENTO</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F1377B1"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8E394B2"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72244B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72475D8A"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Dividendos pagos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6DC71DE"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(4.338)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2091981"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(4.192)</w:t>
            </w:r>
          </w:p>
        </w:tc>
      </w:tr>
      <w:tr w:rsidR="00EE5B9A" w:rsidRPr="00BF72A1" w14:paraId="162993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7562B542"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CAIXA UTILIZADO NAS ATIVIDADES DE FINANCIAMENTO</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6D08C7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(4.338)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9A91222"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(4.192)</w:t>
            </w:r>
          </w:p>
        </w:tc>
      </w:tr>
      <w:tr w:rsidR="00EE5B9A" w:rsidRPr="00BF72A1" w14:paraId="54F519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41D6C7A"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7D75BB1"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BE540D5"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25FCC5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9E6C3B5"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Variação Líquida de Caixa e Equivalentes de Caixa</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100" w:type="dxa"/>
            </w:tcMar>
            <w:vAlign w:val="center"/>
          </w:tcPr>
          <w:p w14:paraId="04EEE9FF"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793</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5C939D0C"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(980)</w:t>
            </w:r>
          </w:p>
        </w:tc>
      </w:tr>
      <w:tr w:rsidR="00EE5B9A" w:rsidRPr="00BF72A1" w14:paraId="2C191B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D24434E"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Início do período</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2336F4E2"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2.495</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0E5D4B29"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3.475</w:t>
            </w:r>
          </w:p>
        </w:tc>
      </w:tr>
      <w:tr w:rsidR="00EE5B9A" w:rsidRPr="00BF72A1" w14:paraId="0EA284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A350296"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Fim do período</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3EB121E3"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3.288</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2C6DE2CC"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2.495</w:t>
            </w:r>
          </w:p>
        </w:tc>
      </w:tr>
      <w:tr w:rsidR="00EE5B9A" w:rsidRPr="00BF72A1" w14:paraId="511366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BB1B030"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Aumento (Redução) de Caixa e Equivalentes de Caixa</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bottom"/>
          </w:tcPr>
          <w:p w14:paraId="3AC0C867"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793</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bottom"/>
          </w:tcPr>
          <w:p w14:paraId="10D4DC48"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(980)</w:t>
            </w:r>
          </w:p>
        </w:tc>
      </w:tr>
      <w:tr w:rsidR="00EE5B9A" w:rsidRPr="00BF72A1" w14:paraId="60AE99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05DE24E"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As notas explicativas são parte integrante das demonstrações contábeis.</w:t>
            </w: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5CBFC91D"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44934443"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r>
    </w:tbl>
    <w:tbl>
      <w:tblPr>
        <w:tblStyle w:val="CDMRange1"/>
        <w:tblW w:w="9915" w:type="dxa"/>
        <w:tblLayout w:type="fixed"/>
        <w:tblLook w:val="0600" w:firstRow="0" w:lastRow="0" w:firstColumn="0" w:lastColumn="0" w:noHBand="1" w:noVBand="1"/>
      </w:tblPr>
      <w:tblGrid>
        <w:gridCol w:w="4530"/>
        <w:gridCol w:w="525"/>
        <w:gridCol w:w="1500"/>
        <w:gridCol w:w="960"/>
        <w:gridCol w:w="1500"/>
        <w:gridCol w:w="900"/>
      </w:tblGrid>
      <w:tr w:rsidR="00EE5B9A" w:rsidRPr="00BF72A1" w14:paraId="0423FD08" w14:textId="77777777">
        <w:trPr>
          <w:trHeight w:hRule="exact" w:val="270"/>
        </w:trPr>
        <w:tc>
          <w:tcPr>
            <w:tcW w:w="4530" w:type="dxa"/>
            <w:tcBorders>
              <w:top w:val="nil"/>
              <w:left w:val="nil"/>
              <w:bottom w:val="nil"/>
              <w:right w:val="nil"/>
              <w:tl2br w:val="nil"/>
              <w:tr2bl w:val="nil"/>
            </w:tcBorders>
            <w:shd w:val="clear" w:color="auto" w:fill="auto"/>
            <w:noWrap/>
            <w:tcMar>
              <w:left w:w="40" w:type="dxa"/>
              <w:right w:w="40" w:type="dxa"/>
            </w:tcMar>
            <w:vAlign w:val="bottom"/>
          </w:tcPr>
          <w:p w14:paraId="253C0C72" w14:textId="77777777" w:rsidR="00EE5B9A" w:rsidRPr="00BF72A1" w:rsidRDefault="00D37A4D">
            <w:pPr>
              <w:pageBreakBefore/>
              <w:spacing w:before="0" w:after="0" w:line="240" w:lineRule="auto"/>
              <w:jc w:val="left"/>
              <w:rPr>
                <w:rFonts w:ascii="BancoDoBrasil Textos" w:eastAsia="BancoDoBrasil Textos" w:hAnsi="BancoDoBrasil Textos" w:cs="BancoDoBrasil Textos"/>
                <w:b/>
                <w:color w:val="000000"/>
                <w:sz w:val="20"/>
              </w:rPr>
            </w:pPr>
            <w:bookmarkStart w:id="11" w:name="RG_MARKER_344805"/>
            <w:r w:rsidRPr="00BF72A1">
              <w:rPr>
                <w:rFonts w:ascii="BancoDoBrasil Textos" w:eastAsia="BancoDoBrasil Textos" w:hAnsi="BancoDoBrasil Textos" w:cs="BancoDoBrasil Textos"/>
                <w:b/>
                <w:color w:val="000000"/>
                <w:sz w:val="20"/>
              </w:rPr>
              <w:lastRenderedPageBreak/>
              <w:t>DEMONSTRAÇÃO DO VALOR ADICIONADO</w:t>
            </w:r>
            <w:bookmarkEnd w:id="11"/>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0BB6335B"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auto" w:fill="auto"/>
            <w:noWrap/>
            <w:tcMar>
              <w:left w:w="0" w:type="dxa"/>
              <w:right w:w="0" w:type="dxa"/>
            </w:tcMar>
            <w:vAlign w:val="bottom"/>
          </w:tcPr>
          <w:p w14:paraId="67DCD78A"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u w:val="single"/>
              </w:rPr>
            </w:pPr>
          </w:p>
        </w:tc>
        <w:tc>
          <w:tcPr>
            <w:tcW w:w="960" w:type="dxa"/>
            <w:tcBorders>
              <w:top w:val="nil"/>
              <w:left w:val="nil"/>
              <w:bottom w:val="nil"/>
              <w:right w:val="nil"/>
              <w:tl2br w:val="nil"/>
              <w:tr2bl w:val="nil"/>
            </w:tcBorders>
            <w:shd w:val="clear" w:color="auto" w:fill="auto"/>
            <w:noWrap/>
            <w:tcMar>
              <w:left w:w="0" w:type="dxa"/>
              <w:right w:w="0" w:type="dxa"/>
            </w:tcMar>
            <w:vAlign w:val="bottom"/>
          </w:tcPr>
          <w:p w14:paraId="1E45ACCA"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u w:val="single"/>
              </w:rPr>
            </w:pPr>
          </w:p>
        </w:tc>
        <w:tc>
          <w:tcPr>
            <w:tcW w:w="1500" w:type="dxa"/>
            <w:tcBorders>
              <w:top w:val="nil"/>
              <w:left w:val="nil"/>
              <w:bottom w:val="nil"/>
              <w:right w:val="nil"/>
              <w:tl2br w:val="nil"/>
              <w:tr2bl w:val="nil"/>
            </w:tcBorders>
            <w:shd w:val="clear" w:color="auto" w:fill="auto"/>
            <w:noWrap/>
            <w:tcMar>
              <w:left w:w="0" w:type="dxa"/>
              <w:right w:w="0" w:type="dxa"/>
            </w:tcMar>
            <w:vAlign w:val="bottom"/>
          </w:tcPr>
          <w:p w14:paraId="72028B2F"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u w:val="single"/>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66A2870D"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1214EE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915"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73AEC052"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39A4E1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53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480596DF"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979BFA2" w14:textId="77777777" w:rsidR="00EE5B9A" w:rsidRPr="00BF72A1" w:rsidRDefault="00D37A4D">
            <w:pPr>
              <w:spacing w:before="0" w:after="0" w:line="240" w:lineRule="auto"/>
              <w:jc w:val="center"/>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Nota</w:t>
            </w:r>
          </w:p>
        </w:tc>
        <w:tc>
          <w:tcPr>
            <w:tcW w:w="246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EB95C6D" w14:textId="77777777" w:rsidR="00EE5B9A" w:rsidRPr="00BF72A1" w:rsidRDefault="00D37A4D">
            <w:pPr>
              <w:spacing w:before="0" w:after="0" w:line="240" w:lineRule="auto"/>
              <w:jc w:val="center"/>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Exercício/2024</w:t>
            </w:r>
          </w:p>
        </w:tc>
        <w:tc>
          <w:tcPr>
            <w:tcW w:w="240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81BB2BD" w14:textId="77777777" w:rsidR="00EE5B9A" w:rsidRPr="00BF72A1" w:rsidRDefault="00D37A4D">
            <w:pPr>
              <w:spacing w:before="0" w:after="0" w:line="240" w:lineRule="auto"/>
              <w:jc w:val="center"/>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Exercício/2023</w:t>
            </w:r>
          </w:p>
        </w:tc>
      </w:tr>
      <w:tr w:rsidR="00EE5B9A" w:rsidRPr="00BF72A1" w14:paraId="6B788A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563AB8E"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BB907A1"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466894C"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96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CAE1255"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D022C08"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76010FC"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6B220D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40" w:type="dxa"/>
              <w:right w:w="40" w:type="dxa"/>
            </w:tcMar>
            <w:vAlign w:val="center"/>
          </w:tcPr>
          <w:p w14:paraId="0A72EDD1"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Receitas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61A15B5"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61BFB617"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10.050</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12B97B95"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0C6B3D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8.883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1EDCEC5"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27C5A5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14742D00"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Rendas de serviços prestados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7EF097A"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9</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384B7B2A"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9.976</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42C0DF09"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7C3941DE"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8.721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BA0ED8A"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700DDE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647539DA"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Outras receitas/(despesas)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00393E62"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11.b</w:t>
            </w:r>
          </w:p>
        </w:tc>
        <w:tc>
          <w:tcPr>
            <w:tcW w:w="1500" w:type="dxa"/>
            <w:tcBorders>
              <w:top w:val="nil"/>
              <w:left w:val="nil"/>
              <w:bottom w:val="nil"/>
              <w:right w:val="nil"/>
              <w:tl2br w:val="nil"/>
              <w:tr2bl w:val="nil"/>
            </w:tcBorders>
            <w:shd w:val="clear" w:color="auto" w:fill="auto"/>
            <w:noWrap/>
            <w:tcMar>
              <w:left w:w="40" w:type="dxa"/>
              <w:right w:w="85" w:type="dxa"/>
            </w:tcMar>
            <w:vAlign w:val="bottom"/>
          </w:tcPr>
          <w:p w14:paraId="2F1AF571"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74</w:t>
            </w:r>
          </w:p>
        </w:tc>
        <w:tc>
          <w:tcPr>
            <w:tcW w:w="960" w:type="dxa"/>
            <w:tcBorders>
              <w:top w:val="nil"/>
              <w:left w:val="nil"/>
              <w:bottom w:val="nil"/>
              <w:right w:val="nil"/>
              <w:tl2br w:val="nil"/>
              <w:tr2bl w:val="nil"/>
            </w:tcBorders>
            <w:shd w:val="clear" w:color="auto" w:fill="auto"/>
            <w:noWrap/>
            <w:tcMar>
              <w:left w:w="0" w:type="dxa"/>
              <w:right w:w="0" w:type="dxa"/>
            </w:tcMar>
            <w:vAlign w:val="bottom"/>
          </w:tcPr>
          <w:p w14:paraId="3846C09A"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0D579FED"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162</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59F019D" w14:textId="77777777" w:rsidR="00EE5B9A" w:rsidRPr="00BF72A1" w:rsidRDefault="00EE5B9A">
            <w:pPr>
              <w:spacing w:before="0" w:after="0" w:line="240" w:lineRule="auto"/>
              <w:jc w:val="left"/>
              <w:rPr>
                <w:rFonts w:ascii="BancoDoBrasil Textos" w:eastAsia="BancoDoBrasil Textos" w:hAnsi="BancoDoBrasil Textos" w:cs="BancoDoBrasil Textos"/>
                <w:color w:val="000000"/>
                <w:sz w:val="16"/>
              </w:rPr>
            </w:pPr>
          </w:p>
        </w:tc>
      </w:tr>
      <w:tr w:rsidR="00EE5B9A" w:rsidRPr="00BF72A1" w14:paraId="23EF11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40" w:type="dxa"/>
              <w:right w:w="40" w:type="dxa"/>
            </w:tcMar>
            <w:vAlign w:val="center"/>
          </w:tcPr>
          <w:p w14:paraId="5F2DB303"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Insumos Adquiridos de Terceiros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7396B9A" w14:textId="77777777" w:rsidR="00EE5B9A" w:rsidRPr="00BF72A1" w:rsidRDefault="00EE5B9A">
            <w:pPr>
              <w:spacing w:before="0" w:after="0" w:line="240" w:lineRule="auto"/>
              <w:jc w:val="lef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70E1FA4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(2.612)</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284ADE58"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5B408F23"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(1.800)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6C02242"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12E3D5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256ECA3D"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Serviços técnicos especializados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265152D0"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18E2C870"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(1.006)</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4F30201E"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044CF7EB"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(679)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7CF9DC2"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2BE681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49814D10"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Custo de serviços prestados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00762AF2"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10</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505A2801"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(904)</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2DBDA102"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5ED68538"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(625)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6C197B9"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304ACD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44EFD350"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Concessão e uso de software</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3F8A76A2"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3DF60523"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(282)</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222FD2DA"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1FB8C572"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(122)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E7B6E80"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258587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40CB34D2"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Processamento de dados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EB644D0"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417AC850" w14:textId="18379C9E"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(17</w:t>
            </w:r>
            <w:r w:rsidR="0098280A">
              <w:rPr>
                <w:rFonts w:ascii="BancoDoBrasil Textos" w:eastAsia="BancoDoBrasil Textos" w:hAnsi="BancoDoBrasil Textos" w:cs="BancoDoBrasil Textos"/>
                <w:color w:val="000000"/>
                <w:sz w:val="16"/>
              </w:rPr>
              <w:t>7</w:t>
            </w:r>
            <w:r w:rsidRPr="00BF72A1">
              <w:rPr>
                <w:rFonts w:ascii="BancoDoBrasil Textos" w:eastAsia="BancoDoBrasil Textos" w:hAnsi="BancoDoBrasil Textos" w:cs="BancoDoBrasil Textos"/>
                <w:color w:val="000000"/>
                <w:sz w:val="16"/>
              </w:rPr>
              <w:t>)</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1E637C5B"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69A679FC"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(114)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2A2AAF7"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0A3DCA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0EA13FBF"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Custos indiretos Contadoria BB</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5B17320A"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23E7978E"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(161)</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06ADE7F9"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58A8F693"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(122)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5084B4E"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453237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7F8992F2"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Suporte operacional BB</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5BD75875"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6F6954CC"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(73)</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6E6FD36"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568CD80F"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(72)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4499050"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29A5D3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6FF85572"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Outras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4F2F80B" w14:textId="7C745B42"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18227AC4" w14:textId="58A221AB"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r w:rsidR="0098280A">
              <w:rPr>
                <w:rFonts w:ascii="BancoDoBrasil Textos" w:eastAsia="BancoDoBrasil Textos" w:hAnsi="BancoDoBrasil Textos" w:cs="BancoDoBrasil Textos"/>
                <w:color w:val="000000"/>
                <w:sz w:val="16"/>
              </w:rPr>
              <w:t>9</w:t>
            </w:r>
            <w:r w:rsidRPr="00BF72A1">
              <w:rPr>
                <w:rFonts w:ascii="BancoDoBrasil Textos" w:eastAsia="BancoDoBrasil Textos" w:hAnsi="BancoDoBrasil Textos" w:cs="BancoDoBrasil Textos"/>
                <w:color w:val="000000"/>
                <w:sz w:val="16"/>
              </w:rPr>
              <w:t>)</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7DCC7097"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27084452" w14:textId="07B52999"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w:t>
            </w:r>
            <w:r w:rsidR="00987AA9">
              <w:rPr>
                <w:rFonts w:ascii="BancoDoBrasil Textos" w:eastAsia="BancoDoBrasil Textos" w:hAnsi="BancoDoBrasil Textos" w:cs="BancoDoBrasil Textos"/>
                <w:color w:val="000000"/>
                <w:sz w:val="16"/>
              </w:rPr>
              <w:t>66</w:t>
            </w:r>
            <w:r w:rsidRPr="00BF72A1">
              <w:rPr>
                <w:rFonts w:ascii="BancoDoBrasil Textos" w:eastAsia="BancoDoBrasil Textos" w:hAnsi="BancoDoBrasil Textos" w:cs="BancoDoBrasil Textos"/>
                <w:color w:val="000000"/>
                <w:sz w:val="16"/>
              </w:rPr>
              <w:t>)</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331D42F"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548394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40" w:type="dxa"/>
              <w:right w:w="40" w:type="dxa"/>
            </w:tcMar>
            <w:vAlign w:val="center"/>
          </w:tcPr>
          <w:p w14:paraId="59A0B051"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Valor Adicionado Bruto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498E76D"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8F2E57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7.438</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1959C7CC"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4528E30"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7.083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E25A04E"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7006D8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40" w:type="dxa"/>
              <w:right w:w="40" w:type="dxa"/>
            </w:tcMar>
            <w:vAlign w:val="center"/>
          </w:tcPr>
          <w:p w14:paraId="56D7380A"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Valor Adicionado Líquido Produzido pela Entidade</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98DC75B"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6F259ADD"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7.438</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10B301F4"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E5EB63F"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7.083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2826919"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48919E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40" w:type="dxa"/>
              <w:right w:w="40" w:type="dxa"/>
            </w:tcMar>
            <w:vAlign w:val="center"/>
          </w:tcPr>
          <w:p w14:paraId="51B02A5E"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Valor Adicionado Recebido em Transferência</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E562865"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7A589922"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152</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3F7A3AA"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3E4E8367"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170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513EDAB"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42A92B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157A6520"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Receitas financeiras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13864130"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12.a</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207F89A2"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152</w:t>
            </w:r>
          </w:p>
        </w:tc>
        <w:tc>
          <w:tcPr>
            <w:tcW w:w="960" w:type="dxa"/>
            <w:tcBorders>
              <w:top w:val="nil"/>
              <w:left w:val="nil"/>
              <w:bottom w:val="nil"/>
              <w:right w:val="nil"/>
              <w:tl2br w:val="nil"/>
              <w:tr2bl w:val="nil"/>
            </w:tcBorders>
            <w:shd w:val="clear" w:color="auto" w:fill="auto"/>
            <w:noWrap/>
            <w:tcMar>
              <w:left w:w="0" w:type="dxa"/>
              <w:right w:w="0" w:type="dxa"/>
            </w:tcMar>
            <w:vAlign w:val="center"/>
          </w:tcPr>
          <w:p w14:paraId="57CFD25C"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5AC5EA56"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170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5BBDA0D"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24FF4F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40" w:type="dxa"/>
              <w:right w:w="40" w:type="dxa"/>
            </w:tcMar>
            <w:vAlign w:val="center"/>
          </w:tcPr>
          <w:p w14:paraId="6EFFFE26"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VALOR ADICIONADO A DISTRIBUIR</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DC5E7BF"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5C58729C"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7.590</w:t>
            </w:r>
          </w:p>
        </w:tc>
        <w:tc>
          <w:tcPr>
            <w:tcW w:w="960" w:type="dxa"/>
            <w:tcBorders>
              <w:top w:val="nil"/>
              <w:left w:val="nil"/>
              <w:bottom w:val="nil"/>
              <w:right w:val="nil"/>
              <w:tl2br w:val="nil"/>
              <w:tr2bl w:val="nil"/>
            </w:tcBorders>
            <w:shd w:val="clear" w:color="FFFFFF" w:fill="FFFFFF"/>
            <w:noWrap/>
            <w:tcMar>
              <w:left w:w="40" w:type="dxa"/>
              <w:right w:w="40" w:type="dxa"/>
            </w:tcMar>
            <w:vAlign w:val="center"/>
          </w:tcPr>
          <w:p w14:paraId="4831BDFD"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100,00%</w:t>
            </w: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37525B4B"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7.253</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6D85118D"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100,00%</w:t>
            </w:r>
          </w:p>
        </w:tc>
      </w:tr>
      <w:tr w:rsidR="00EE5B9A" w:rsidRPr="00BF72A1" w14:paraId="086402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40" w:type="dxa"/>
              <w:right w:w="40" w:type="dxa"/>
            </w:tcMar>
            <w:vAlign w:val="center"/>
          </w:tcPr>
          <w:p w14:paraId="718A5C1A"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VALOR ADICIONADO DISTRIBUÍDO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3FC5278"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61F4BDB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7.590</w:t>
            </w:r>
          </w:p>
        </w:tc>
        <w:tc>
          <w:tcPr>
            <w:tcW w:w="960" w:type="dxa"/>
            <w:tcBorders>
              <w:top w:val="nil"/>
              <w:left w:val="nil"/>
              <w:bottom w:val="nil"/>
              <w:right w:val="nil"/>
              <w:tl2br w:val="nil"/>
              <w:tr2bl w:val="nil"/>
            </w:tcBorders>
            <w:shd w:val="clear" w:color="FFFFFF" w:fill="FFFFFF"/>
            <w:noWrap/>
            <w:tcMar>
              <w:left w:w="40" w:type="dxa"/>
              <w:right w:w="40" w:type="dxa"/>
            </w:tcMar>
            <w:vAlign w:val="center"/>
          </w:tcPr>
          <w:p w14:paraId="051E82C1"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100,00%</w:t>
            </w: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7E8AC9DA"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7.253</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2D6EA2B0"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100,00%</w:t>
            </w:r>
          </w:p>
        </w:tc>
      </w:tr>
      <w:tr w:rsidR="00EE5B9A" w:rsidRPr="00BF72A1" w14:paraId="2F2C56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7FBCA8F7"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Pessoal</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3AB087D"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53716785"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1.556</w:t>
            </w:r>
          </w:p>
        </w:tc>
        <w:tc>
          <w:tcPr>
            <w:tcW w:w="960" w:type="dxa"/>
            <w:tcBorders>
              <w:top w:val="nil"/>
              <w:left w:val="nil"/>
              <w:bottom w:val="nil"/>
              <w:right w:val="nil"/>
              <w:tl2br w:val="nil"/>
              <w:tr2bl w:val="nil"/>
            </w:tcBorders>
            <w:shd w:val="clear" w:color="auto" w:fill="auto"/>
            <w:noWrap/>
            <w:tcMar>
              <w:left w:w="40" w:type="dxa"/>
              <w:right w:w="40" w:type="dxa"/>
            </w:tcMar>
            <w:vAlign w:val="center"/>
          </w:tcPr>
          <w:p w14:paraId="409D376D"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20,50%</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6A642FD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943</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208BD30D"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13,00%</w:t>
            </w:r>
          </w:p>
        </w:tc>
      </w:tr>
      <w:tr w:rsidR="00EE5B9A" w:rsidRPr="00BF72A1" w14:paraId="46DB0F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310" w:type="dxa"/>
              <w:right w:w="40" w:type="dxa"/>
            </w:tcMar>
            <w:vAlign w:val="center"/>
          </w:tcPr>
          <w:p w14:paraId="53101E63"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Salários e honorários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C6A96B4"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10244FF6"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986</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5C1C384D"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41A8DB0F"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618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5E8964F"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708D4F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310" w:type="dxa"/>
              <w:right w:w="40" w:type="dxa"/>
            </w:tcMar>
            <w:vAlign w:val="center"/>
          </w:tcPr>
          <w:p w14:paraId="5CF20B37"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Benefícios e treinamentos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CA52462"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7671908D"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261</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7DC35FF7"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4B45728D"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153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24873BF"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3B8EF5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310" w:type="dxa"/>
              <w:right w:w="40" w:type="dxa"/>
            </w:tcMar>
            <w:vAlign w:val="center"/>
          </w:tcPr>
          <w:p w14:paraId="7821C901"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FGTS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3291CBB"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1B400508"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69</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020DC83F"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65C7BF2C"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39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AFDF439"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2EB4D0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310" w:type="dxa"/>
              <w:right w:w="40" w:type="dxa"/>
            </w:tcMar>
            <w:vAlign w:val="center"/>
          </w:tcPr>
          <w:p w14:paraId="765F3606"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Outros encargos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DA87D1D"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03D4A1F9"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240</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0F56782B"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034CD1A2"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133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512D652"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59D3CB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69B163A6"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Impostos, Taxas e Contribuições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548BA82"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6227F9F2"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2.238</w:t>
            </w:r>
          </w:p>
        </w:tc>
        <w:tc>
          <w:tcPr>
            <w:tcW w:w="960" w:type="dxa"/>
            <w:tcBorders>
              <w:top w:val="nil"/>
              <w:left w:val="nil"/>
              <w:bottom w:val="nil"/>
              <w:right w:val="nil"/>
              <w:tl2br w:val="nil"/>
              <w:tr2bl w:val="nil"/>
            </w:tcBorders>
            <w:shd w:val="clear" w:color="auto" w:fill="auto"/>
            <w:noWrap/>
            <w:tcMar>
              <w:left w:w="40" w:type="dxa"/>
              <w:right w:w="40" w:type="dxa"/>
            </w:tcMar>
            <w:vAlign w:val="center"/>
          </w:tcPr>
          <w:p w14:paraId="32ACA842"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29,49%</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24BFC2AC"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1.941</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6B9BFA07"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26,76%</w:t>
            </w:r>
          </w:p>
        </w:tc>
      </w:tr>
      <w:tr w:rsidR="00EE5B9A" w:rsidRPr="00BF72A1" w14:paraId="7F4288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310" w:type="dxa"/>
              <w:right w:w="40" w:type="dxa"/>
            </w:tcMar>
            <w:vAlign w:val="center"/>
          </w:tcPr>
          <w:p w14:paraId="2D35383E"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Federais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DBB6FB2" w14:textId="77777777" w:rsidR="00EE5B9A" w:rsidRPr="00BF72A1" w:rsidRDefault="00EE5B9A">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auto" w:fill="auto"/>
            <w:noWrap/>
            <w:tcMar>
              <w:left w:w="40" w:type="dxa"/>
              <w:right w:w="85" w:type="dxa"/>
            </w:tcMar>
            <w:vAlign w:val="center"/>
          </w:tcPr>
          <w:p w14:paraId="4AB90350"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1.739</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6C0F372"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23483F06"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1.505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5A67E28"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7302E0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310" w:type="dxa"/>
              <w:right w:w="40" w:type="dxa"/>
            </w:tcMar>
            <w:vAlign w:val="center"/>
          </w:tcPr>
          <w:p w14:paraId="366CBA98"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Municipais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043F2F04"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14.c</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06FB5F1C"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499</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747C608D"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629107F1"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436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0EA992A" w14:textId="77777777" w:rsidR="00EE5B9A" w:rsidRPr="00BF72A1" w:rsidRDefault="00EE5B9A">
            <w:pPr>
              <w:spacing w:before="0" w:after="0" w:line="240" w:lineRule="auto"/>
              <w:jc w:val="right"/>
              <w:rPr>
                <w:rFonts w:ascii="BancoDoBrasil Textos" w:eastAsia="BancoDoBrasil Textos" w:hAnsi="BancoDoBrasil Textos" w:cs="BancoDoBrasil Textos"/>
                <w:color w:val="000000"/>
                <w:sz w:val="16"/>
              </w:rPr>
            </w:pPr>
          </w:p>
        </w:tc>
      </w:tr>
      <w:tr w:rsidR="00EE5B9A" w:rsidRPr="00BF72A1" w14:paraId="6D2FCB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5072804D"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Remuneração de Capital de Terceiros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3B0E502"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444E722A"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74</w:t>
            </w:r>
          </w:p>
        </w:tc>
        <w:tc>
          <w:tcPr>
            <w:tcW w:w="960" w:type="dxa"/>
            <w:tcBorders>
              <w:top w:val="nil"/>
              <w:left w:val="nil"/>
              <w:bottom w:val="nil"/>
              <w:right w:val="nil"/>
              <w:tl2br w:val="nil"/>
              <w:tr2bl w:val="nil"/>
            </w:tcBorders>
            <w:shd w:val="clear" w:color="auto" w:fill="auto"/>
            <w:noWrap/>
            <w:tcMar>
              <w:left w:w="40" w:type="dxa"/>
              <w:right w:w="40" w:type="dxa"/>
            </w:tcMar>
            <w:vAlign w:val="center"/>
          </w:tcPr>
          <w:p w14:paraId="107E9971"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0,97%</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63D131E8"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105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6B747169"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1,45%</w:t>
            </w:r>
          </w:p>
        </w:tc>
      </w:tr>
      <w:tr w:rsidR="00EE5B9A" w:rsidRPr="00BF72A1" w14:paraId="787675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310" w:type="dxa"/>
              <w:right w:w="40" w:type="dxa"/>
            </w:tcMar>
            <w:vAlign w:val="center"/>
          </w:tcPr>
          <w:p w14:paraId="5D8E4A2E"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Despesas financeiras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36C09C0E" w14:textId="77777777" w:rsidR="00EE5B9A" w:rsidRPr="00BF72A1" w:rsidRDefault="00D37A4D">
            <w:pPr>
              <w:spacing w:before="0" w:after="0" w:line="240" w:lineRule="auto"/>
              <w:jc w:val="center"/>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12.b</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162F9AA8"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74</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B4CE324"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0FB2BA31" w14:textId="77777777" w:rsidR="00EE5B9A" w:rsidRPr="00BF72A1" w:rsidRDefault="00D37A4D">
            <w:pPr>
              <w:spacing w:before="0" w:after="0" w:line="240" w:lineRule="auto"/>
              <w:jc w:val="righ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105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69DA2AC" w14:textId="77777777" w:rsidR="00EE5B9A" w:rsidRPr="00BF72A1" w:rsidRDefault="00EE5B9A">
            <w:pPr>
              <w:spacing w:before="0" w:after="0" w:line="240" w:lineRule="auto"/>
              <w:jc w:val="right"/>
              <w:rPr>
                <w:rFonts w:ascii="BancoDoBrasil Textos" w:eastAsia="BancoDoBrasil Textos" w:hAnsi="BancoDoBrasil Textos" w:cs="BancoDoBrasil Textos"/>
                <w:b/>
                <w:color w:val="000000"/>
                <w:sz w:val="16"/>
              </w:rPr>
            </w:pPr>
          </w:p>
        </w:tc>
      </w:tr>
      <w:tr w:rsidR="00EE5B9A" w:rsidRPr="00BF72A1" w14:paraId="53B551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530" w:type="dxa"/>
            <w:tcBorders>
              <w:top w:val="nil"/>
              <w:left w:val="nil"/>
              <w:bottom w:val="nil"/>
              <w:right w:val="nil"/>
              <w:tl2br w:val="nil"/>
              <w:tr2bl w:val="nil"/>
            </w:tcBorders>
            <w:shd w:val="clear" w:color="FFFFFF" w:fill="FFFFFF"/>
            <w:noWrap/>
            <w:tcMar>
              <w:left w:w="175" w:type="dxa"/>
              <w:right w:w="40" w:type="dxa"/>
            </w:tcMar>
            <w:vAlign w:val="center"/>
          </w:tcPr>
          <w:p w14:paraId="73793CBF" w14:textId="77777777" w:rsidR="00EE5B9A" w:rsidRPr="00BF72A1" w:rsidRDefault="00D37A4D">
            <w:pPr>
              <w:spacing w:before="0" w:after="0" w:line="240" w:lineRule="auto"/>
              <w:jc w:val="lef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Remuneração de Capital Próprio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D1C54AA" w14:textId="77777777" w:rsidR="00EE5B9A" w:rsidRPr="00BF72A1" w:rsidRDefault="00EE5B9A">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12E8B92E"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3.722</w:t>
            </w:r>
          </w:p>
        </w:tc>
        <w:tc>
          <w:tcPr>
            <w:tcW w:w="960" w:type="dxa"/>
            <w:tcBorders>
              <w:top w:val="nil"/>
              <w:left w:val="nil"/>
              <w:bottom w:val="nil"/>
              <w:right w:val="nil"/>
              <w:tl2br w:val="nil"/>
              <w:tr2bl w:val="nil"/>
            </w:tcBorders>
            <w:shd w:val="clear" w:color="auto" w:fill="auto"/>
            <w:noWrap/>
            <w:tcMar>
              <w:left w:w="40" w:type="dxa"/>
              <w:right w:w="40" w:type="dxa"/>
            </w:tcMar>
            <w:vAlign w:val="center"/>
          </w:tcPr>
          <w:p w14:paraId="0514CEC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49,04%</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0A4CD966"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4.264</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13CC744" w14:textId="77777777" w:rsidR="00EE5B9A" w:rsidRPr="00BF72A1" w:rsidRDefault="00D37A4D">
            <w:pPr>
              <w:spacing w:before="0" w:after="0" w:line="240" w:lineRule="auto"/>
              <w:jc w:val="right"/>
              <w:rPr>
                <w:rFonts w:ascii="BancoDoBrasil Textos" w:eastAsia="BancoDoBrasil Textos" w:hAnsi="BancoDoBrasil Textos" w:cs="BancoDoBrasil Textos"/>
                <w:b/>
                <w:color w:val="000000"/>
                <w:sz w:val="16"/>
              </w:rPr>
            </w:pPr>
            <w:r w:rsidRPr="00BF72A1">
              <w:rPr>
                <w:rFonts w:ascii="BancoDoBrasil Textos" w:eastAsia="BancoDoBrasil Textos" w:hAnsi="BancoDoBrasil Textos" w:cs="BancoDoBrasil Textos"/>
                <w:b/>
                <w:color w:val="000000"/>
                <w:sz w:val="16"/>
              </w:rPr>
              <w:t>58,79%</w:t>
            </w:r>
          </w:p>
        </w:tc>
      </w:tr>
      <w:tr w:rsidR="00EE5B9A" w:rsidRPr="00BF72A1" w14:paraId="6F50A7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91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E0FCDA2" w14:textId="77777777" w:rsidR="00EE5B9A" w:rsidRPr="00BF72A1" w:rsidRDefault="00D37A4D">
            <w:pPr>
              <w:spacing w:before="0" w:after="0" w:line="240" w:lineRule="auto"/>
              <w:jc w:val="left"/>
              <w:rPr>
                <w:rFonts w:ascii="BancoDoBrasil Textos" w:eastAsia="BancoDoBrasil Textos" w:hAnsi="BancoDoBrasil Textos" w:cs="BancoDoBrasil Textos"/>
                <w:color w:val="000000"/>
                <w:sz w:val="16"/>
              </w:rPr>
            </w:pPr>
            <w:r w:rsidRPr="00BF72A1">
              <w:rPr>
                <w:rFonts w:ascii="BancoDoBrasil Textos" w:eastAsia="BancoDoBrasil Textos" w:hAnsi="BancoDoBrasil Textos" w:cs="BancoDoBrasil Textos"/>
                <w:color w:val="000000"/>
                <w:sz w:val="16"/>
              </w:rPr>
              <w:t>As notas explicativas são parte integrante das demonstrações contábeis.</w:t>
            </w:r>
          </w:p>
        </w:tc>
      </w:tr>
    </w:tbl>
    <w:p w14:paraId="0435D541" w14:textId="77777777" w:rsidR="009F2D7E" w:rsidRPr="00BF72A1" w:rsidRDefault="00D37A4D" w:rsidP="000274B9">
      <w:pPr>
        <w:pStyle w:val="02-TtulodeNota"/>
        <w:pageBreakBefore/>
        <w:numPr>
          <w:ilvl w:val="0"/>
          <w:numId w:val="0"/>
        </w:numPr>
        <w:pBdr>
          <w:top w:val="nil"/>
          <w:left w:val="nil"/>
          <w:bottom w:val="nil"/>
          <w:right w:val="nil"/>
          <w:between w:val="nil"/>
          <w:bar w:val="nil"/>
        </w:pBdr>
        <w:ind w:left="454" w:hanging="454"/>
        <w:rPr>
          <w:rFonts w:ascii="BancoDoBrasil Textos" w:hAnsi="BancoDoBrasil Textos"/>
          <w:bdr w:val="nil"/>
        </w:rPr>
      </w:pPr>
      <w:bookmarkStart w:id="12" w:name="RG_MARKER_344808"/>
      <w:bookmarkStart w:id="13" w:name="RG_MARKER_344853"/>
      <w:r w:rsidRPr="00BF72A1">
        <w:rPr>
          <w:rFonts w:ascii="BancoDoBrasil Textos" w:hAnsi="BancoDoBrasil Textos" w:cs="Arial"/>
          <w:color w:val="000000"/>
          <w:szCs w:val="22"/>
        </w:rPr>
        <w:lastRenderedPageBreak/>
        <w:t>1 -</w:t>
      </w:r>
      <w:bookmarkEnd w:id="12"/>
      <w:bookmarkEnd w:id="13"/>
      <w:r w:rsidRPr="00BF72A1">
        <w:rPr>
          <w:rFonts w:ascii="BancoDoBrasil Textos" w:hAnsi="BancoDoBrasil Textos"/>
          <w:color w:val="000000"/>
          <w:szCs w:val="22"/>
        </w:rPr>
        <w:t xml:space="preserve"> </w:t>
      </w:r>
      <w:r w:rsidRPr="00BF72A1">
        <w:rPr>
          <w:rFonts w:ascii="BancoDoBrasil Textos" w:hAnsi="BancoDoBrasil Textos"/>
        </w:rPr>
        <w:t>A ATIVOS gestão E SUAS OPERAÇÕES</w:t>
      </w:r>
    </w:p>
    <w:p w14:paraId="2042E1AD" w14:textId="62D6461B" w:rsidR="009C588A" w:rsidRPr="00BF72A1" w:rsidRDefault="00D37A4D" w:rsidP="009C588A">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BF72A1">
        <w:rPr>
          <w:rFonts w:ascii="BancoDoBrasil Textos" w:hAnsi="BancoDoBrasil Textos"/>
          <w:b w:val="0"/>
          <w:caps w:val="0"/>
          <w:sz w:val="18"/>
          <w:szCs w:val="18"/>
        </w:rPr>
        <w:t>A Ativos S.A. Gestão de Cobrança e Recuperação de Crédito (Ativos Gestão ou Companhia), constituída em 20</w:t>
      </w:r>
      <w:r w:rsidR="00352060">
        <w:rPr>
          <w:rFonts w:ascii="BancoDoBrasil Textos" w:hAnsi="BancoDoBrasil Textos"/>
          <w:b w:val="0"/>
          <w:caps w:val="0"/>
          <w:sz w:val="18"/>
          <w:szCs w:val="18"/>
        </w:rPr>
        <w:t>/</w:t>
      </w:r>
      <w:r w:rsidRPr="00BF72A1">
        <w:rPr>
          <w:rFonts w:ascii="BancoDoBrasil Textos" w:hAnsi="BancoDoBrasil Textos"/>
          <w:b w:val="0"/>
          <w:caps w:val="0"/>
          <w:sz w:val="18"/>
          <w:szCs w:val="18"/>
        </w:rPr>
        <w:t>01</w:t>
      </w:r>
      <w:r w:rsidR="00352060">
        <w:rPr>
          <w:rFonts w:ascii="BancoDoBrasil Textos" w:hAnsi="BancoDoBrasil Textos"/>
          <w:b w:val="0"/>
          <w:caps w:val="0"/>
          <w:sz w:val="18"/>
          <w:szCs w:val="18"/>
        </w:rPr>
        <w:t>/</w:t>
      </w:r>
      <w:r w:rsidRPr="00BF72A1">
        <w:rPr>
          <w:rFonts w:ascii="BancoDoBrasil Textos" w:hAnsi="BancoDoBrasil Textos"/>
          <w:b w:val="0"/>
          <w:caps w:val="0"/>
          <w:sz w:val="18"/>
          <w:szCs w:val="18"/>
        </w:rPr>
        <w:t>2011, é uma sociedade anônima de capital fechado controlada pela Ativos S.A. Securitizadora de Créditos Financeiros (Ativos S.A.), que detém 100% do seu capital social. A Ativos Gestão tem por objeto a prestação de serviços de gestão de cobrança extrajudicial e recuperação de créditos de qualquer natureza, podendo participar de outras sociedades. Está situada no SBS, Quadra 01, Bloco G, Lote 32, Edifício Sede III, 5º andar, parte “A”, Asa Sul, Brasília (DF).</w:t>
      </w:r>
    </w:p>
    <w:p w14:paraId="40D87321" w14:textId="77777777" w:rsidR="00BE188C" w:rsidRPr="00BF72A1" w:rsidRDefault="00D37A4D" w:rsidP="00BE188C">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BF72A1">
        <w:rPr>
          <w:rFonts w:ascii="BancoDoBrasil Textos" w:hAnsi="BancoDoBrasil Textos"/>
          <w:b w:val="0"/>
          <w:caps w:val="0"/>
          <w:sz w:val="18"/>
          <w:szCs w:val="18"/>
        </w:rPr>
        <w:t xml:space="preserve">A Ativos Gestão iniciou suas atividades em 01/07/2015, a partir de contrato de prestação de serviços celebrado com o Banco do Brasil para operacionalização de parte do processo de liquidação e renegociação de dívidas rurais inscritas em Dívida Ativa da União – DAU. </w:t>
      </w:r>
    </w:p>
    <w:p w14:paraId="4AC58531" w14:textId="1DF4776F" w:rsidR="00A312A2" w:rsidRPr="00BF72A1" w:rsidRDefault="00D37A4D" w:rsidP="00A312A2">
      <w:pPr>
        <w:pBdr>
          <w:top w:val="nil"/>
          <w:left w:val="nil"/>
          <w:bottom w:val="nil"/>
          <w:right w:val="nil"/>
          <w:between w:val="nil"/>
          <w:bar w:val="nil"/>
        </w:pBdr>
        <w:autoSpaceDE w:val="0"/>
        <w:autoSpaceDN w:val="0"/>
        <w:adjustRightInd w:val="0"/>
        <w:spacing w:before="0" w:after="0" w:line="240" w:lineRule="auto"/>
        <w:rPr>
          <w:rFonts w:ascii="BancoDoBrasil Textos" w:eastAsia="Calibri" w:hAnsi="BancoDoBrasil Textos" w:cs="Arial"/>
          <w:bdr w:val="nil"/>
          <w:lang w:eastAsia="en-US"/>
        </w:rPr>
      </w:pPr>
      <w:r w:rsidRPr="00BF72A1">
        <w:rPr>
          <w:rFonts w:ascii="BancoDoBrasil Textos" w:eastAsia="Calibri" w:hAnsi="BancoDoBrasil Textos" w:cs="Arial"/>
          <w:lang w:eastAsia="en-US"/>
        </w:rPr>
        <w:t xml:space="preserve">A principal </w:t>
      </w:r>
      <w:r w:rsidRPr="00BF72A1">
        <w:rPr>
          <w:rFonts w:ascii="BancoDoBrasil Textos" w:eastAsia="Calibri" w:hAnsi="BancoDoBrasil Textos" w:cs="Arial"/>
          <w:i/>
          <w:iCs/>
          <w:lang w:eastAsia="en-US"/>
        </w:rPr>
        <w:t xml:space="preserve">expertise </w:t>
      </w:r>
      <w:r w:rsidRPr="00BF72A1">
        <w:rPr>
          <w:rFonts w:ascii="BancoDoBrasil Textos" w:eastAsia="Calibri" w:hAnsi="BancoDoBrasil Textos" w:cs="Arial"/>
          <w:lang w:eastAsia="en-US"/>
        </w:rPr>
        <w:t xml:space="preserve">da Empresa é a gestão da cobrança de débitos inscritos em dívida nas esferas federal, estadual e municipal, atuando desde a análise da carteira até a cobrança efetiva junto aos contribuintes através de seu </w:t>
      </w:r>
      <w:r w:rsidRPr="00BF72A1">
        <w:rPr>
          <w:rFonts w:ascii="BancoDoBrasil Textos" w:eastAsia="Calibri" w:hAnsi="BancoDoBrasil Textos" w:cs="Arial"/>
          <w:i/>
          <w:iCs/>
          <w:lang w:eastAsia="en-US"/>
        </w:rPr>
        <w:t>Contact Center</w:t>
      </w:r>
      <w:r w:rsidRPr="00BF72A1">
        <w:rPr>
          <w:rFonts w:ascii="BancoDoBrasil Textos" w:eastAsia="Calibri" w:hAnsi="BancoDoBrasil Textos" w:cs="Arial"/>
          <w:lang w:eastAsia="en-US"/>
        </w:rPr>
        <w:t>.</w:t>
      </w:r>
      <w:r w:rsidR="00352060">
        <w:rPr>
          <w:rFonts w:ascii="BancoDoBrasil Textos" w:eastAsia="Calibri" w:hAnsi="BancoDoBrasil Textos" w:cs="Arial"/>
          <w:lang w:eastAsia="en-US"/>
        </w:rPr>
        <w:t xml:space="preserve"> </w:t>
      </w:r>
      <w:r w:rsidR="00352060" w:rsidRPr="00352060">
        <w:rPr>
          <w:rFonts w:ascii="BancoDoBrasil Textos" w:eastAsia="Calibri" w:hAnsi="BancoDoBrasil Textos" w:cs="Arial"/>
          <w:lang w:eastAsia="en-US"/>
        </w:rPr>
        <w:t>Além disso, a empresa também atua na gestão da cobrança de taxas e tarifas de serviços públicos, contribuições e outras obrigações financeiras, garantindo eficiência na recuperação desses valores.</w:t>
      </w:r>
    </w:p>
    <w:p w14:paraId="1693783A" w14:textId="77777777" w:rsidR="003E53F5" w:rsidRPr="00BF72A1" w:rsidRDefault="00D37A4D" w:rsidP="00FE6F66">
      <w:pPr>
        <w:pStyle w:val="01-Textonormal"/>
        <w:pBdr>
          <w:top w:val="nil"/>
          <w:left w:val="nil"/>
          <w:bottom w:val="nil"/>
          <w:right w:val="nil"/>
          <w:between w:val="nil"/>
          <w:bar w:val="nil"/>
        </w:pBdr>
        <w:rPr>
          <w:rFonts w:ascii="BancoDoBrasil Textos" w:hAnsi="BancoDoBrasil Textos"/>
          <w:bdr w:val="nil"/>
        </w:rPr>
      </w:pPr>
      <w:r w:rsidRPr="00BF72A1">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3278113A" w14:textId="77777777" w:rsidR="00EE5B9A" w:rsidRPr="00BF72A1" w:rsidRDefault="00EE5B9A">
      <w:pPr>
        <w:pBdr>
          <w:top w:val="nil"/>
          <w:left w:val="nil"/>
          <w:bottom w:val="nil"/>
          <w:right w:val="nil"/>
          <w:between w:val="nil"/>
          <w:bar w:val="nil"/>
        </w:pBdr>
        <w:spacing w:before="0" w:after="0" w:line="240" w:lineRule="auto"/>
        <w:jc w:val="left"/>
        <w:rPr>
          <w:rFonts w:ascii="BancoDoBrasil Textos" w:hAnsi="BancoDoBrasil Textos"/>
          <w:bdr w:val="nil"/>
        </w:rPr>
      </w:pPr>
    </w:p>
    <w:p w14:paraId="4339B4D6" w14:textId="77777777" w:rsidR="00AC5EB6" w:rsidRPr="00BF72A1" w:rsidRDefault="00D37A4D" w:rsidP="001507CF">
      <w:pPr>
        <w:pStyle w:val="02-TtulodeNota"/>
        <w:numPr>
          <w:ilvl w:val="0"/>
          <w:numId w:val="0"/>
        </w:numPr>
        <w:pBdr>
          <w:top w:val="nil"/>
          <w:left w:val="nil"/>
          <w:bottom w:val="nil"/>
          <w:right w:val="nil"/>
          <w:between w:val="nil"/>
          <w:bar w:val="nil"/>
        </w:pBdr>
        <w:ind w:left="454" w:hanging="454"/>
        <w:rPr>
          <w:rFonts w:ascii="BancoDoBrasil Textos" w:hAnsi="BancoDoBrasil Textos"/>
          <w:bdr w:val="nil"/>
        </w:rPr>
      </w:pPr>
      <w:bookmarkStart w:id="14" w:name="RG_MARKER_344809"/>
      <w:r w:rsidRPr="00BF72A1">
        <w:rPr>
          <w:rFonts w:ascii="BancoDoBrasil Textos" w:hAnsi="BancoDoBrasil Textos" w:cs="Arial"/>
          <w:color w:val="000000"/>
          <w:szCs w:val="22"/>
        </w:rPr>
        <w:t>2 -</w:t>
      </w:r>
      <w:bookmarkEnd w:id="14"/>
      <w:r w:rsidRPr="00BF72A1">
        <w:rPr>
          <w:rFonts w:ascii="BancoDoBrasil Textos" w:hAnsi="BancoDoBrasil Textos"/>
          <w:color w:val="000000"/>
          <w:szCs w:val="22"/>
        </w:rPr>
        <w:t xml:space="preserve"> </w:t>
      </w:r>
      <w:r w:rsidRPr="00BF72A1">
        <w:rPr>
          <w:rFonts w:ascii="BancoDoBrasil Textos" w:hAnsi="BancoDoBrasil Textos"/>
        </w:rPr>
        <w:t>APRESENTAÇÃO DAS DEMONSTRAÇÕES CONTÁBEIS</w:t>
      </w:r>
    </w:p>
    <w:p w14:paraId="17DB5C9F" w14:textId="77777777" w:rsidR="005365AB" w:rsidRPr="00BF72A1" w:rsidRDefault="00D37A4D" w:rsidP="00522F05">
      <w:pPr>
        <w:pStyle w:val="03-SubttulodeNota"/>
        <w:pBdr>
          <w:top w:val="nil"/>
          <w:left w:val="nil"/>
          <w:bottom w:val="nil"/>
          <w:right w:val="nil"/>
          <w:between w:val="nil"/>
          <w:bar w:val="nil"/>
        </w:pBdr>
        <w:rPr>
          <w:rFonts w:ascii="BancoDoBrasil Textos" w:hAnsi="BancoDoBrasil Textos"/>
          <w:bdr w:val="nil"/>
        </w:rPr>
      </w:pPr>
      <w:r w:rsidRPr="00BF72A1">
        <w:rPr>
          <w:rFonts w:ascii="BancoDoBrasil Textos" w:hAnsi="BancoDoBrasil Textos"/>
          <w:bdr w:val="none" w:sz="0" w:space="0" w:color="auto" w:frame="1"/>
        </w:rPr>
        <w:t>Declaração de conformidade</w:t>
      </w:r>
    </w:p>
    <w:p w14:paraId="557D024C" w14:textId="77777777" w:rsidR="001A1421" w:rsidRPr="00BF72A1" w:rsidRDefault="00D37A4D" w:rsidP="001A1421">
      <w:pPr>
        <w:pBdr>
          <w:top w:val="nil"/>
          <w:left w:val="nil"/>
          <w:bottom w:val="nil"/>
          <w:right w:val="nil"/>
          <w:between w:val="nil"/>
          <w:bar w:val="nil"/>
        </w:pBdr>
        <w:autoSpaceDE w:val="0"/>
        <w:autoSpaceDN w:val="0"/>
        <w:adjustRightInd w:val="0"/>
        <w:spacing w:before="0" w:after="0" w:line="240" w:lineRule="auto"/>
        <w:rPr>
          <w:rFonts w:ascii="BancoDoBrasil Textos" w:hAnsi="BancoDoBrasil Textos"/>
          <w:kern w:val="20"/>
          <w:bdr w:val="nil"/>
        </w:rPr>
      </w:pPr>
      <w:r w:rsidRPr="00BF72A1">
        <w:rPr>
          <w:rFonts w:ascii="BancoDoBrasil Textos" w:hAnsi="BancoDoBrasil Textos"/>
          <w:kern w:val="20"/>
          <w:bdr w:val="none" w:sz="0" w:space="0" w:color="auto" w:frame="1"/>
        </w:rPr>
        <w:t>As demonstrações contábeis individuais foram elaboradas a partir de diretrizes contábeis emanadas da Lei das Sociedades por Ações e estão apresentadas de acordo com as práticas contábeis adotadas no Brasil, que compreendem os pronunciamentos do Comitê de Pronunciamentos Contábeis (CPC), aprovados pelo Conselho Federal de Contabilidade (CFC), por meio das resoluções NBC TG, e pela Comissão de Valores Mobiliários (CVM). Todas as informações relevantes próprias das demonstrações contábeis estão evidenciadas e correspondem às utilizadas pela Administração na sua gestão.</w:t>
      </w:r>
    </w:p>
    <w:p w14:paraId="37CE02D7" w14:textId="77777777" w:rsidR="00DA3BF0" w:rsidRPr="00BF72A1" w:rsidRDefault="00DA3BF0" w:rsidP="001A1421">
      <w:pPr>
        <w:pBdr>
          <w:top w:val="nil"/>
          <w:left w:val="nil"/>
          <w:bottom w:val="nil"/>
          <w:right w:val="nil"/>
          <w:between w:val="nil"/>
          <w:bar w:val="nil"/>
        </w:pBdr>
        <w:autoSpaceDE w:val="0"/>
        <w:autoSpaceDN w:val="0"/>
        <w:adjustRightInd w:val="0"/>
        <w:spacing w:before="0" w:after="0" w:line="240" w:lineRule="auto"/>
        <w:rPr>
          <w:rFonts w:ascii="BancoDoBrasil Textos" w:hAnsi="BancoDoBrasil Textos"/>
          <w:kern w:val="20"/>
          <w:bdr w:val="nil"/>
        </w:rPr>
      </w:pPr>
    </w:p>
    <w:p w14:paraId="754FB4CA" w14:textId="77777777" w:rsidR="005365AB" w:rsidRPr="00BF72A1" w:rsidRDefault="00D37A4D" w:rsidP="001A1421">
      <w:pPr>
        <w:pStyle w:val="01-Textonormal"/>
        <w:pBdr>
          <w:top w:val="nil"/>
          <w:left w:val="nil"/>
          <w:bottom w:val="nil"/>
          <w:right w:val="nil"/>
          <w:between w:val="nil"/>
          <w:bar w:val="nil"/>
        </w:pBdr>
        <w:spacing w:before="0"/>
        <w:rPr>
          <w:rFonts w:ascii="BancoDoBrasil Textos" w:hAnsi="BancoDoBrasil Textos"/>
          <w:bdr w:val="nil"/>
        </w:rPr>
      </w:pPr>
      <w:r w:rsidRPr="00BF72A1">
        <w:rPr>
          <w:rFonts w:ascii="BancoDoBrasil Textos" w:hAnsi="BancoDoBrasil Textos"/>
          <w:bdr w:val="none" w:sz="0" w:space="0" w:color="auto" w:frame="1"/>
        </w:rPr>
        <w:t>Estas demonstrações contábeis foram aprovadas e autorizadas para emissão pela Diretoria em 14/03/2025.</w:t>
      </w:r>
    </w:p>
    <w:p w14:paraId="0DD79C8D" w14:textId="77777777" w:rsidR="005365AB" w:rsidRPr="00BF72A1" w:rsidRDefault="00D37A4D" w:rsidP="00522F05">
      <w:pPr>
        <w:pStyle w:val="03-SubttulodeNota"/>
        <w:pBdr>
          <w:top w:val="nil"/>
          <w:left w:val="nil"/>
          <w:bottom w:val="nil"/>
          <w:right w:val="nil"/>
          <w:between w:val="nil"/>
          <w:bar w:val="nil"/>
        </w:pBdr>
        <w:rPr>
          <w:rFonts w:ascii="BancoDoBrasil Textos" w:hAnsi="BancoDoBrasil Textos"/>
          <w:bdr w:val="nil"/>
        </w:rPr>
      </w:pPr>
      <w:r w:rsidRPr="00BF72A1">
        <w:rPr>
          <w:rFonts w:ascii="BancoDoBrasil Textos" w:hAnsi="BancoDoBrasil Textos"/>
          <w:bdr w:val="none" w:sz="0" w:space="0" w:color="auto" w:frame="1"/>
        </w:rPr>
        <w:t>Moeda funcional e de apresentação</w:t>
      </w:r>
    </w:p>
    <w:p w14:paraId="239D87BE" w14:textId="77777777" w:rsidR="005365AB" w:rsidRPr="00BF72A1" w:rsidRDefault="00D37A4D" w:rsidP="005365AB">
      <w:pPr>
        <w:pStyle w:val="01-Textonormal"/>
        <w:pBdr>
          <w:top w:val="nil"/>
          <w:left w:val="nil"/>
          <w:bottom w:val="nil"/>
          <w:right w:val="nil"/>
          <w:between w:val="nil"/>
          <w:bar w:val="nil"/>
        </w:pBdr>
        <w:rPr>
          <w:rFonts w:ascii="BancoDoBrasil Textos" w:hAnsi="BancoDoBrasil Textos"/>
          <w:bdr w:val="nil"/>
        </w:rPr>
      </w:pPr>
      <w:r w:rsidRPr="00BF72A1">
        <w:rPr>
          <w:rFonts w:ascii="BancoDoBrasil Textos" w:hAnsi="BancoDoBrasil Textos"/>
          <w:bdr w:val="none" w:sz="0" w:space="0" w:color="auto" w:frame="1"/>
        </w:rPr>
        <w:t>As demonstrações contábeis são apresentadas em Reais, que é a moeda funcional e de apresentação da Ativos Gestão. Exceto quando indicado de outra forma, as informações financeiras quantitativas são apresentadas em milhares de Reais (R$ mil).</w:t>
      </w:r>
    </w:p>
    <w:p w14:paraId="6D6D588A" w14:textId="77777777" w:rsidR="005365AB" w:rsidRPr="00BF72A1" w:rsidRDefault="00D37A4D" w:rsidP="00522F05">
      <w:pPr>
        <w:pStyle w:val="03-SubttulodeNota"/>
        <w:pBdr>
          <w:top w:val="nil"/>
          <w:left w:val="nil"/>
          <w:bottom w:val="nil"/>
          <w:right w:val="nil"/>
          <w:between w:val="nil"/>
          <w:bar w:val="nil"/>
        </w:pBdr>
        <w:rPr>
          <w:rFonts w:ascii="BancoDoBrasil Textos" w:hAnsi="BancoDoBrasil Textos"/>
          <w:bdr w:val="nil"/>
        </w:rPr>
      </w:pPr>
      <w:r w:rsidRPr="00BF72A1">
        <w:rPr>
          <w:rFonts w:ascii="BancoDoBrasil Textos" w:hAnsi="BancoDoBrasil Textos"/>
          <w:bdr w:val="none" w:sz="0" w:space="0" w:color="auto" w:frame="1"/>
        </w:rPr>
        <w:t>Continuidade</w:t>
      </w:r>
    </w:p>
    <w:p w14:paraId="16EAA224" w14:textId="2AC13F1D" w:rsidR="003F5626" w:rsidRPr="00BF72A1" w:rsidRDefault="00D37A4D" w:rsidP="003F5626">
      <w:pPr>
        <w:pStyle w:val="01-Textonormal"/>
        <w:pBdr>
          <w:top w:val="nil"/>
          <w:left w:val="nil"/>
          <w:bottom w:val="nil"/>
          <w:right w:val="nil"/>
          <w:between w:val="nil"/>
          <w:bar w:val="nil"/>
        </w:pBdr>
        <w:rPr>
          <w:rFonts w:ascii="BancoDoBrasil Textos" w:hAnsi="BancoDoBrasil Textos"/>
          <w:bdr w:val="nil"/>
        </w:rPr>
      </w:pPr>
      <w:r w:rsidRPr="00BF72A1">
        <w:rPr>
          <w:rFonts w:ascii="BancoDoBrasil Textos" w:hAnsi="BancoDoBrasil Textos"/>
          <w:bdr w:val="none" w:sz="0" w:space="0" w:color="auto" w:frame="1"/>
        </w:rPr>
        <w:t>A Administração avaliou a capacidade da Ativos Gestão continuar operando normalmente e está convencida de que ela possui recursos para dar</w:t>
      </w:r>
      <w:r w:rsidRPr="00BF72A1">
        <w:rPr>
          <w:rFonts w:ascii="Times New Roman" w:hAnsi="Times New Roman"/>
          <w:bdr w:val="none" w:sz="0" w:space="0" w:color="auto" w:frame="1"/>
        </w:rPr>
        <w:t> </w:t>
      </w:r>
      <w:r w:rsidRPr="00BF72A1">
        <w:rPr>
          <w:rFonts w:ascii="BancoDoBrasil Textos" w:hAnsi="BancoDoBrasil Textos"/>
          <w:bdr w:val="none" w:sz="0" w:space="0" w:color="auto" w:frame="1"/>
        </w:rPr>
        <w:t>continuidade</w:t>
      </w:r>
      <w:r w:rsidRPr="00BF72A1">
        <w:rPr>
          <w:rFonts w:ascii="Times New Roman" w:hAnsi="Times New Roman"/>
          <w:bdr w:val="none" w:sz="0" w:space="0" w:color="auto" w:frame="1"/>
        </w:rPr>
        <w:t> </w:t>
      </w:r>
      <w:r w:rsidRPr="00BF72A1">
        <w:rPr>
          <w:rFonts w:ascii="BancoDoBrasil Textos" w:hAnsi="BancoDoBrasil Textos"/>
          <w:bdr w:val="none" w:sz="0" w:space="0" w:color="auto" w:frame="1"/>
        </w:rPr>
        <w:t>a seus neg</w:t>
      </w:r>
      <w:r w:rsidRPr="00BF72A1">
        <w:rPr>
          <w:rFonts w:ascii="BancoDoBrasil Textos" w:hAnsi="BancoDoBrasil Textos" w:cs="BancoDoBrasil Textos"/>
          <w:bdr w:val="none" w:sz="0" w:space="0" w:color="auto" w:frame="1"/>
        </w:rPr>
        <w:t>ó</w:t>
      </w:r>
      <w:r w:rsidRPr="00BF72A1">
        <w:rPr>
          <w:rFonts w:ascii="BancoDoBrasil Textos" w:hAnsi="BancoDoBrasil Textos"/>
          <w:bdr w:val="none" w:sz="0" w:space="0" w:color="auto" w:frame="1"/>
        </w:rPr>
        <w:t>cios no futuro. Adicionalmente, a Administra</w:t>
      </w:r>
      <w:r w:rsidRPr="00BF72A1">
        <w:rPr>
          <w:rFonts w:ascii="BancoDoBrasil Textos" w:hAnsi="BancoDoBrasil Textos" w:cs="BancoDoBrasil Textos"/>
          <w:bdr w:val="none" w:sz="0" w:space="0" w:color="auto" w:frame="1"/>
        </w:rPr>
        <w:t>çã</w:t>
      </w:r>
      <w:r w:rsidRPr="00BF72A1">
        <w:rPr>
          <w:rFonts w:ascii="BancoDoBrasil Textos" w:hAnsi="BancoDoBrasil Textos"/>
          <w:bdr w:val="none" w:sz="0" w:space="0" w:color="auto" w:frame="1"/>
        </w:rPr>
        <w:t>o n</w:t>
      </w:r>
      <w:r w:rsidRPr="00BF72A1">
        <w:rPr>
          <w:rFonts w:ascii="BancoDoBrasil Textos" w:hAnsi="BancoDoBrasil Textos" w:cs="BancoDoBrasil Textos"/>
          <w:bdr w:val="none" w:sz="0" w:space="0" w:color="auto" w:frame="1"/>
        </w:rPr>
        <w:t>ã</w:t>
      </w:r>
      <w:r w:rsidRPr="00BF72A1">
        <w:rPr>
          <w:rFonts w:ascii="BancoDoBrasil Textos" w:hAnsi="BancoDoBrasil Textos"/>
          <w:bdr w:val="none" w:sz="0" w:space="0" w:color="auto" w:frame="1"/>
        </w:rPr>
        <w:t>o tem conhecimento sobre incerteza material que possa gerar dúvidas significativas sobre a capacidade da Ativos Gestão de continuar operando. Assim, estas demonstrações contábeis foram preparadas com base no pressuposto de continuidade operacional.</w:t>
      </w:r>
    </w:p>
    <w:p w14:paraId="425B0A3B" w14:textId="77777777" w:rsidR="005365AB" w:rsidRPr="00BF72A1" w:rsidRDefault="00D37A4D" w:rsidP="00522F05">
      <w:pPr>
        <w:pStyle w:val="03-SubttulodeNota"/>
        <w:pBdr>
          <w:top w:val="nil"/>
          <w:left w:val="nil"/>
          <w:bottom w:val="nil"/>
          <w:right w:val="nil"/>
          <w:between w:val="nil"/>
          <w:bar w:val="nil"/>
        </w:pBdr>
        <w:rPr>
          <w:rFonts w:ascii="BancoDoBrasil Textos" w:hAnsi="BancoDoBrasil Textos"/>
          <w:bdr w:val="nil"/>
        </w:rPr>
      </w:pPr>
      <w:r w:rsidRPr="00BF72A1">
        <w:rPr>
          <w:rFonts w:ascii="BancoDoBrasil Textos" w:hAnsi="BancoDoBrasil Textos"/>
          <w:bdr w:val="none" w:sz="0" w:space="0" w:color="auto" w:frame="1"/>
        </w:rPr>
        <w:t>Alterações nas políticas contábeis</w:t>
      </w:r>
    </w:p>
    <w:p w14:paraId="39A45A64" w14:textId="77777777" w:rsidR="005365AB" w:rsidRPr="00BF72A1" w:rsidRDefault="00D37A4D" w:rsidP="005365AB">
      <w:pPr>
        <w:pStyle w:val="01-Textonormal"/>
        <w:pBdr>
          <w:top w:val="nil"/>
          <w:left w:val="nil"/>
          <w:bottom w:val="nil"/>
          <w:right w:val="nil"/>
          <w:between w:val="nil"/>
          <w:bar w:val="nil"/>
        </w:pBdr>
        <w:rPr>
          <w:rFonts w:ascii="BancoDoBrasil Textos" w:hAnsi="BancoDoBrasil Textos"/>
          <w:bdr w:val="nil"/>
        </w:rPr>
      </w:pPr>
      <w:r w:rsidRPr="00BF72A1">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w:t>
      </w:r>
      <w:r w:rsidR="00522F05" w:rsidRPr="00BF72A1">
        <w:rPr>
          <w:rFonts w:ascii="BancoDoBrasil Textos" w:hAnsi="BancoDoBrasil Textos"/>
          <w:bdr w:val="none" w:sz="0" w:space="0" w:color="auto" w:frame="1"/>
        </w:rPr>
        <w:t xml:space="preserve"> </w:t>
      </w:r>
      <w:r w:rsidRPr="00BF72A1">
        <w:rPr>
          <w:rFonts w:ascii="BancoDoBrasil Textos" w:hAnsi="BancoDoBrasil Textos"/>
          <w:bdr w:val="none" w:sz="0" w:space="0" w:color="auto" w:frame="1"/>
        </w:rPr>
        <w:t>referentes ao exercício encerrado em 31/12/2023.</w:t>
      </w:r>
    </w:p>
    <w:p w14:paraId="712C89D0" w14:textId="77777777" w:rsidR="00AC5E54" w:rsidRPr="00BF72A1" w:rsidRDefault="00D37A4D" w:rsidP="00FF60B3">
      <w:pPr>
        <w:pStyle w:val="03-SubttulodeNota"/>
        <w:pBdr>
          <w:top w:val="nil"/>
          <w:left w:val="nil"/>
          <w:bottom w:val="nil"/>
          <w:right w:val="nil"/>
          <w:between w:val="nil"/>
          <w:bar w:val="nil"/>
        </w:pBdr>
        <w:spacing w:line="276" w:lineRule="auto"/>
        <w:rPr>
          <w:rFonts w:ascii="BancoDoBrasil Textos" w:hAnsi="BancoDoBrasil Textos"/>
          <w:bCs/>
          <w:kern w:val="20"/>
          <w:bdr w:val="nil"/>
        </w:rPr>
      </w:pPr>
      <w:r w:rsidRPr="00BF72A1">
        <w:rPr>
          <w:rFonts w:ascii="BancoDoBrasil Textos" w:hAnsi="BancoDoBrasil Textos"/>
          <w:bdr w:val="none" w:sz="0" w:space="0" w:color="auto" w:frame="1"/>
        </w:rPr>
        <w:t>Normas recentemente emitidas</w:t>
      </w:r>
    </w:p>
    <w:p w14:paraId="54AFE872" w14:textId="77777777" w:rsidR="00FF60B3" w:rsidRPr="00BF72A1" w:rsidRDefault="00D37A4D" w:rsidP="00AC5E54">
      <w:pPr>
        <w:pStyle w:val="03-SubttulodeNota"/>
        <w:numPr>
          <w:ilvl w:val="0"/>
          <w:numId w:val="0"/>
        </w:numPr>
        <w:pBdr>
          <w:top w:val="nil"/>
          <w:left w:val="nil"/>
          <w:bottom w:val="nil"/>
          <w:right w:val="nil"/>
          <w:between w:val="nil"/>
          <w:bar w:val="nil"/>
        </w:pBdr>
        <w:spacing w:line="276" w:lineRule="auto"/>
        <w:rPr>
          <w:rFonts w:ascii="BancoDoBrasil Textos" w:hAnsi="BancoDoBrasil Textos"/>
          <w:bCs/>
          <w:kern w:val="20"/>
          <w:bdr w:val="nil"/>
        </w:rPr>
      </w:pPr>
      <w:r w:rsidRPr="00BF72A1">
        <w:rPr>
          <w:rFonts w:ascii="BancoDoBrasil Textos" w:hAnsi="BancoDoBrasil Textos"/>
          <w:bCs/>
          <w:kern w:val="20"/>
          <w:bdr w:val="none" w:sz="0" w:space="0" w:color="auto" w:frame="1"/>
        </w:rPr>
        <w:t>Normas aplicáveis a partir de 01/01/2024</w:t>
      </w:r>
    </w:p>
    <w:p w14:paraId="7B754F3A" w14:textId="77777777" w:rsidR="00D12C08" w:rsidRPr="00BF72A1" w:rsidRDefault="00D37A4D" w:rsidP="00D12C08">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b/>
          <w:bCs/>
          <w:szCs w:val="18"/>
          <w:bdr w:val="nil"/>
        </w:rPr>
      </w:pPr>
      <w:bookmarkStart w:id="15" w:name="_Hlk159261140"/>
      <w:r w:rsidRPr="00BF72A1">
        <w:rPr>
          <w:rFonts w:ascii="BancoDoBrasil Textos" w:eastAsia="BancoDoBrasil Textos" w:hAnsi="BancoDoBrasil Textos" w:cs="BancoDoBrasil Textos"/>
          <w:b/>
          <w:bCs/>
          <w:szCs w:val="18"/>
        </w:rPr>
        <w:t>Revisão de pronunciamentos técnicos N.º 23/2023</w:t>
      </w:r>
    </w:p>
    <w:p w14:paraId="5E6D60E6" w14:textId="77777777" w:rsidR="00D12C08" w:rsidRPr="00BF72A1" w:rsidRDefault="00D37A4D" w:rsidP="00D12C08">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szCs w:val="18"/>
          <w:bdr w:val="nil"/>
        </w:rPr>
      </w:pPr>
      <w:r w:rsidRPr="00BF72A1">
        <w:rPr>
          <w:rFonts w:ascii="BancoDoBrasil Textos" w:eastAsia="BancoDoBrasil Textos" w:hAnsi="BancoDoBrasil Textos" w:cs="BancoDoBrasil Textos"/>
          <w:szCs w:val="18"/>
        </w:rPr>
        <w:t>Em agosto de 2023, o Comitê de Pronunciamento Contábeis promoveu alterações nos seguintes Pronunciamentos Técnicos: CPC 26 (R1) Apresentação das Demonstrações Contábeis e CPC 06 (R2) Arrendamentos.</w:t>
      </w:r>
    </w:p>
    <w:p w14:paraId="252B4913" w14:textId="77777777" w:rsidR="00D12C08" w:rsidRPr="00BF72A1" w:rsidRDefault="00D37A4D" w:rsidP="00D12C08">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szCs w:val="18"/>
          <w:bdr w:val="nil"/>
        </w:rPr>
      </w:pPr>
      <w:r w:rsidRPr="00BF72A1">
        <w:rPr>
          <w:rFonts w:ascii="BancoDoBrasil Textos" w:eastAsia="BancoDoBrasil Textos" w:hAnsi="BancoDoBrasil Textos" w:cs="BancoDoBrasil Textos"/>
          <w:szCs w:val="18"/>
        </w:rPr>
        <w:t xml:space="preserve">A revisão estabelece alterações em Pronunciamentos Técnicos em decorrência das alterações de classificação de passivos como circulante ou não circulante; passivos não circulantes com </w:t>
      </w:r>
      <w:r w:rsidRPr="00BF72A1">
        <w:rPr>
          <w:rFonts w:ascii="BancoDoBrasil Textos" w:eastAsia="BancoDoBrasil Textos" w:hAnsi="BancoDoBrasil Textos" w:cs="BancoDoBrasil Textos"/>
          <w:i/>
          <w:iCs/>
          <w:szCs w:val="18"/>
        </w:rPr>
        <w:t>covenants</w:t>
      </w:r>
      <w:r w:rsidRPr="00BF72A1">
        <w:rPr>
          <w:rFonts w:ascii="BancoDoBrasil Textos" w:eastAsia="BancoDoBrasil Textos" w:hAnsi="BancoDoBrasil Textos" w:cs="BancoDoBrasil Textos"/>
          <w:szCs w:val="18"/>
        </w:rPr>
        <w:t xml:space="preserve"> e passivo de arrendamento em uma transação de venda e retroarrendamento (</w:t>
      </w:r>
      <w:r w:rsidRPr="00BF72A1">
        <w:rPr>
          <w:rFonts w:ascii="BancoDoBrasil Textos" w:eastAsia="BancoDoBrasil Textos" w:hAnsi="BancoDoBrasil Textos" w:cs="BancoDoBrasil Textos"/>
          <w:i/>
          <w:iCs/>
          <w:szCs w:val="18"/>
        </w:rPr>
        <w:t>sale and leaseback</w:t>
      </w:r>
      <w:r w:rsidRPr="00BF72A1">
        <w:rPr>
          <w:rFonts w:ascii="BancoDoBrasil Textos" w:eastAsia="BancoDoBrasil Textos" w:hAnsi="BancoDoBrasil Textos" w:cs="BancoDoBrasil Textos"/>
          <w:szCs w:val="18"/>
        </w:rPr>
        <w:t xml:space="preserve">). </w:t>
      </w:r>
    </w:p>
    <w:p w14:paraId="089F1880" w14:textId="77777777" w:rsidR="00D12C08" w:rsidRPr="00BF72A1" w:rsidRDefault="00D37A4D" w:rsidP="008D3F38">
      <w:pPr>
        <w:pStyle w:val="01-Textonormal"/>
        <w:pBdr>
          <w:top w:val="nil"/>
          <w:left w:val="nil"/>
          <w:bottom w:val="nil"/>
          <w:right w:val="nil"/>
          <w:between w:val="nil"/>
          <w:bar w:val="nil"/>
        </w:pBdr>
        <w:spacing w:line="276" w:lineRule="auto"/>
        <w:rPr>
          <w:rFonts w:ascii="BancoDoBrasil Textos" w:hAnsi="BancoDoBrasil Textos"/>
          <w:bCs/>
          <w:szCs w:val="18"/>
          <w:bdr w:val="nil"/>
        </w:rPr>
      </w:pPr>
      <w:r w:rsidRPr="00BF72A1">
        <w:rPr>
          <w:rFonts w:ascii="BancoDoBrasil Textos" w:eastAsia="BancoDoBrasil Textos" w:hAnsi="BancoDoBrasil Textos" w:cs="BancoDoBrasil Textos"/>
          <w:szCs w:val="18"/>
        </w:rPr>
        <w:t>A Ativos Gestão avaliou os impactos da revisão dos pronunciamentos e não identificou efeitos significativos.</w:t>
      </w:r>
    </w:p>
    <w:bookmarkEnd w:id="15"/>
    <w:p w14:paraId="5A7B9B9F" w14:textId="77777777" w:rsidR="00EE5B9A" w:rsidRPr="00BF72A1" w:rsidRDefault="00EE5B9A">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30E1AA5" w14:textId="77777777" w:rsidR="003D251E" w:rsidRPr="00BF72A1" w:rsidRDefault="00D37A4D" w:rsidP="00A74964">
      <w:pPr>
        <w:pStyle w:val="02-TtulodeNota"/>
        <w:numPr>
          <w:ilvl w:val="0"/>
          <w:numId w:val="0"/>
        </w:numPr>
        <w:pBdr>
          <w:top w:val="nil"/>
          <w:left w:val="nil"/>
          <w:bottom w:val="nil"/>
          <w:right w:val="nil"/>
          <w:between w:val="nil"/>
          <w:bar w:val="nil"/>
        </w:pBdr>
        <w:spacing w:before="0" w:line="276" w:lineRule="auto"/>
        <w:ind w:left="454" w:hanging="454"/>
        <w:rPr>
          <w:rFonts w:ascii="BancoDoBrasil Textos" w:hAnsi="BancoDoBrasil Textos"/>
          <w:bdr w:val="nil"/>
        </w:rPr>
      </w:pPr>
      <w:bookmarkStart w:id="16" w:name="RG_MARKER_344811"/>
      <w:r w:rsidRPr="00BF72A1">
        <w:rPr>
          <w:rFonts w:ascii="BancoDoBrasil Textos" w:hAnsi="BancoDoBrasil Textos"/>
          <w:color w:val="000000"/>
        </w:rPr>
        <w:lastRenderedPageBreak/>
        <w:t xml:space="preserve">3 - </w:t>
      </w:r>
      <w:bookmarkEnd w:id="16"/>
      <w:r w:rsidRPr="00BF72A1">
        <w:rPr>
          <w:rFonts w:ascii="BancoDoBrasil Textos" w:hAnsi="BancoDoBrasil Textos"/>
        </w:rPr>
        <w:t>RESUMO DAS PRINCIPAIS PRÁTICAS CONTÁBEIS</w:t>
      </w:r>
    </w:p>
    <w:p w14:paraId="5F211DC2" w14:textId="77777777" w:rsidR="003D251E" w:rsidRPr="00BF72A1" w:rsidRDefault="00D37A4D"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As práticas contábeis adotadas pela Ativos Gestão são aplicadas de forma consistente em todos os períodos apresentados nestas demonstrações contábeis.</w:t>
      </w:r>
    </w:p>
    <w:p w14:paraId="147F71F2" w14:textId="77777777" w:rsidR="003D251E" w:rsidRPr="00BF72A1" w:rsidRDefault="00D37A4D"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BF72A1">
        <w:rPr>
          <w:rFonts w:ascii="BancoDoBrasil Textos" w:hAnsi="BancoDoBrasil Textos" w:cs="Arial"/>
          <w:b/>
          <w:bCs/>
          <w:sz w:val="18"/>
          <w:szCs w:val="18"/>
        </w:rPr>
        <w:t>Apuração do resultado</w:t>
      </w:r>
    </w:p>
    <w:p w14:paraId="78431BEA" w14:textId="77777777" w:rsidR="003D251E" w:rsidRPr="00BF72A1" w:rsidRDefault="00D37A4D"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Em conformidade com o regime de competência, as receitas e as despesas são reconhecidas na apuração do resultado do período a que pertencem e, quando se correlacionam, de forma simultânea, independentemente de recebimento ou pagamento. As operações formalizadas com encargos financeiros pós-fixados são atualizadas pelo critério pro rata die,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4192D964" w14:textId="77777777" w:rsidR="003D251E" w:rsidRPr="00BF72A1" w:rsidRDefault="00D37A4D"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BF72A1">
        <w:rPr>
          <w:rFonts w:ascii="BancoDoBrasil Textos" w:hAnsi="BancoDoBrasil Textos" w:cs="Arial"/>
          <w:b/>
          <w:bCs/>
          <w:sz w:val="18"/>
          <w:szCs w:val="18"/>
        </w:rPr>
        <w:t>Caixa e equivalentes de caixa</w:t>
      </w:r>
    </w:p>
    <w:p w14:paraId="39AAB50F" w14:textId="77777777" w:rsidR="00C56BB0" w:rsidRPr="00BF72A1" w:rsidRDefault="00D37A4D" w:rsidP="00C56BB0">
      <w:pPr>
        <w:pBdr>
          <w:top w:val="nil"/>
          <w:left w:val="nil"/>
          <w:bottom w:val="nil"/>
          <w:right w:val="nil"/>
          <w:between w:val="nil"/>
          <w:bar w:val="nil"/>
        </w:pBdr>
        <w:spacing w:before="0" w:after="200"/>
        <w:rPr>
          <w:rFonts w:ascii="BancoDoBrasil Textos" w:hAnsi="BancoDoBrasil Textos"/>
          <w:kern w:val="20"/>
          <w:szCs w:val="20"/>
          <w:bdr w:val="nil"/>
        </w:rPr>
      </w:pPr>
      <w:r w:rsidRPr="00BF72A1">
        <w:rPr>
          <w:rFonts w:ascii="BancoDoBrasil Textos" w:hAnsi="BancoDoBrasil Textos"/>
          <w:kern w:val="20"/>
          <w:szCs w:val="20"/>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os certificados de depósitos bancários (Nota 5).</w:t>
      </w:r>
    </w:p>
    <w:p w14:paraId="64F0D138" w14:textId="77777777" w:rsidR="003D251E" w:rsidRPr="00BF72A1" w:rsidRDefault="00D37A4D" w:rsidP="00C56BB0">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BF72A1">
        <w:rPr>
          <w:rFonts w:ascii="BancoDoBrasil Textos" w:hAnsi="BancoDoBrasil Textos" w:cs="Arial"/>
          <w:b/>
          <w:bCs/>
          <w:sz w:val="18"/>
          <w:szCs w:val="18"/>
        </w:rPr>
        <w:t>Instrumentos financeiros</w:t>
      </w:r>
    </w:p>
    <w:p w14:paraId="05974A35" w14:textId="77777777" w:rsidR="00DB7ADF" w:rsidRPr="00BF72A1" w:rsidRDefault="00D37A4D" w:rsidP="00DB7ADF">
      <w:pPr>
        <w:pStyle w:val="01-Textonormal"/>
        <w:pBdr>
          <w:top w:val="nil"/>
          <w:left w:val="nil"/>
          <w:bottom w:val="nil"/>
          <w:right w:val="nil"/>
          <w:between w:val="nil"/>
          <w:bar w:val="nil"/>
        </w:pBdr>
        <w:spacing w:line="276" w:lineRule="auto"/>
        <w:rPr>
          <w:rFonts w:ascii="BancoDoBrasil Textos" w:hAnsi="BancoDoBrasil Textos"/>
          <w:b/>
          <w:bdr w:val="nil"/>
        </w:rPr>
      </w:pPr>
      <w:r w:rsidRPr="00BF72A1">
        <w:rPr>
          <w:rFonts w:ascii="BancoDoBrasil Textos" w:hAnsi="BancoDoBrasil Textos"/>
          <w:b/>
        </w:rPr>
        <w:t>Ativos financeiros</w:t>
      </w:r>
    </w:p>
    <w:p w14:paraId="18068635" w14:textId="77777777" w:rsidR="00DB7ADF" w:rsidRPr="00BF72A1" w:rsidRDefault="00D37A4D"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Conforme o CPC 48 – Instrumentos Financeiros, a classificação dos ativos financeiros é realizada a partir de uma análise das características contratuais dos fluxos de caixa e do modelo de negócios da Empresa para a gestão dos ativos. Os ativos financeiros são classificados nas categorias abaixo relacionadas:</w:t>
      </w:r>
    </w:p>
    <w:p w14:paraId="4D576683" w14:textId="77777777" w:rsidR="00DB7ADF" w:rsidRPr="00BF72A1" w:rsidRDefault="00D37A4D"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u w:val="single"/>
        </w:rPr>
        <w:t>Custo amortizado</w:t>
      </w:r>
      <w:r w:rsidRPr="00BF72A1">
        <w:rPr>
          <w:rFonts w:ascii="BancoDoBrasil Textos" w:hAnsi="BancoDoBrasil Textos"/>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2D047F77" w14:textId="4078F60A" w:rsidR="007E1F23" w:rsidRPr="00BF72A1" w:rsidRDefault="00D37A4D"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Mensurado nessa categoria a Ativos Gestão detém o ativo financeiro “Serviços Prestados a Receber”, que são serviços prestados ao Banco do Brasil S.A.</w:t>
      </w:r>
      <w:r w:rsidR="00352060">
        <w:rPr>
          <w:rFonts w:ascii="BancoDoBrasil Textos" w:hAnsi="BancoDoBrasil Textos"/>
        </w:rPr>
        <w:t xml:space="preserve"> e</w:t>
      </w:r>
      <w:r w:rsidRPr="00BF72A1">
        <w:rPr>
          <w:rFonts w:ascii="BancoDoBrasil Textos" w:hAnsi="BancoDoBrasil Textos"/>
        </w:rPr>
        <w:t xml:space="preserve"> à </w:t>
      </w:r>
      <w:r w:rsidRPr="00BF72A1">
        <w:rPr>
          <w:rStyle w:val="gri"/>
          <w:rFonts w:ascii="BancoDoBrasil Textos" w:hAnsi="BancoDoBrasil Textos"/>
        </w:rPr>
        <w:t>Caixa de Previdência dos Funcionários do Banco do Brasil</w:t>
      </w:r>
      <w:r w:rsidRPr="00BF72A1">
        <w:rPr>
          <w:rFonts w:ascii="BancoDoBrasil Textos" w:hAnsi="BancoDoBrasil Textos"/>
        </w:rPr>
        <w:t xml:space="preserve"> (PREVI)</w:t>
      </w:r>
      <w:r w:rsidR="00BA636D" w:rsidRPr="00BF72A1">
        <w:rPr>
          <w:rFonts w:ascii="BancoDoBrasil Textos" w:hAnsi="BancoDoBrasil Textos"/>
        </w:rPr>
        <w:t xml:space="preserve"> de operacionalização do processo de liquidação e renegociação de dívidas</w:t>
      </w:r>
      <w:r w:rsidRPr="00BF72A1">
        <w:rPr>
          <w:rFonts w:ascii="BancoDoBrasil Textos" w:hAnsi="BancoDoBrasil Textos"/>
        </w:rPr>
        <w:t xml:space="preserve"> e as aplicações em certificados de depósitos bancários (CDB BB Rende Fácil)</w:t>
      </w:r>
      <w:r w:rsidR="00BA636D" w:rsidRPr="00BF72A1">
        <w:rPr>
          <w:rFonts w:ascii="BancoDoBrasil Textos" w:hAnsi="BancoDoBrasil Textos"/>
        </w:rPr>
        <w:t>.</w:t>
      </w:r>
    </w:p>
    <w:p w14:paraId="209AC3D6" w14:textId="77777777" w:rsidR="00DB7ADF" w:rsidRPr="00BF72A1" w:rsidRDefault="00D37A4D"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u w:val="single"/>
        </w:rPr>
        <w:t>Valor justo por meio de outros resultados abrangentes</w:t>
      </w:r>
      <w:r w:rsidRPr="00BF72A1">
        <w:rPr>
          <w:rFonts w:ascii="BancoDoBrasil Textos" w:hAnsi="BancoDoBrasil Textos"/>
        </w:rPr>
        <w:t xml:space="preserve">: são ativos financeiros geridos dentro de modelo de negócios cujo objetivo seja </w:t>
      </w:r>
      <w:r w:rsidR="00BA636D" w:rsidRPr="00BF72A1">
        <w:rPr>
          <w:rFonts w:ascii="BancoDoBrasil Textos" w:hAnsi="BancoDoBrasil Textos"/>
        </w:rPr>
        <w:t>proporciona</w:t>
      </w:r>
      <w:r w:rsidRPr="00BF72A1">
        <w:rPr>
          <w:rFonts w:ascii="BancoDoBrasil Textos" w:hAnsi="BancoDoBrasil Textos"/>
        </w:rPr>
        <w:t>r retorno tanto pelo recebimento dos fluxos de caixa contratuais quanto pela negociação com transferência substancial de riscos e benefícios.</w:t>
      </w:r>
    </w:p>
    <w:p w14:paraId="6C57A6C8" w14:textId="77777777" w:rsidR="007E1F23" w:rsidRPr="00BF72A1" w:rsidRDefault="00D37A4D"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A Ativos Gestão não possui ativos financeiros mensurados nessa categoria.</w:t>
      </w:r>
    </w:p>
    <w:p w14:paraId="79A62FC7" w14:textId="77777777" w:rsidR="00DB7ADF" w:rsidRPr="00BF72A1" w:rsidRDefault="00D37A4D"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u w:val="single"/>
        </w:rPr>
        <w:t>Valor justo por meio do resultado</w:t>
      </w:r>
      <w:r w:rsidRPr="00BF72A1">
        <w:rPr>
          <w:rFonts w:ascii="BancoDoBrasil Textos" w:hAnsi="BancoDoBrasil Textos"/>
        </w:rPr>
        <w:t>: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7783DF7F" w14:textId="77777777" w:rsidR="007E1F23" w:rsidRPr="00BF72A1" w:rsidRDefault="00D37A4D"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Os ativos financeiros da Ativos Gestão enquadrados nessa categoria são as aplicações financeiras em “Fundos de Investimento”.</w:t>
      </w:r>
    </w:p>
    <w:p w14:paraId="1922153B" w14:textId="77777777" w:rsidR="00C768C6" w:rsidRPr="00BF72A1" w:rsidRDefault="00D37A4D"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BF72A1">
        <w:rPr>
          <w:rFonts w:ascii="BancoDoBrasil Textos" w:hAnsi="BancoDoBrasil Textos" w:cs="Arial"/>
          <w:b/>
          <w:bCs/>
          <w:sz w:val="18"/>
          <w:szCs w:val="18"/>
        </w:rPr>
        <w:t>Receita de contrato com cliente</w:t>
      </w:r>
    </w:p>
    <w:p w14:paraId="4B954948" w14:textId="77777777" w:rsidR="00C768C6" w:rsidRPr="00BF72A1" w:rsidRDefault="00D37A4D"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O CPC 47 estabelece uma estrutura abrangente para determinar se, quando e por quanto serão reconhecidas as receitas de contratos. Assim, o reconhecimento de receitas deve ocorrer por meio de cinco etapas: i) identificação dos contratos com um cliente; ii) identificação das obrigações de desempenho no contrato; iii) determinação do preço da transação; iv) alocação do preço da transação às obrigações de desempenho no contrato; v) reconhecimento da receita quando, ou à medida que, a empresa satisfizer uma obrigação de desempenho.</w:t>
      </w:r>
    </w:p>
    <w:p w14:paraId="3929289F" w14:textId="77777777" w:rsidR="00BD68CF" w:rsidRPr="00BF72A1" w:rsidRDefault="00D37A4D"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Sob o CPC 47, a receita de prestação de serviço é reconhecida no momento em que (i) é cumprida a obrigação de desempenho prevista no contrato e; (ii) é entregue o serviço prometido ao cliente, sendo essa receita apurada e reconhecida com base na performance mensal apresentada pela Ativos Gestão na recuperação do crédito.</w:t>
      </w:r>
    </w:p>
    <w:p w14:paraId="7B0830F4" w14:textId="77777777" w:rsidR="00BD68CF" w:rsidRPr="00BF72A1" w:rsidRDefault="00D37A4D"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BF72A1">
        <w:rPr>
          <w:rFonts w:ascii="BancoDoBrasil Textos" w:hAnsi="BancoDoBrasil Textos" w:cs="Arial"/>
          <w:b/>
          <w:bCs/>
          <w:sz w:val="18"/>
          <w:szCs w:val="18"/>
        </w:rPr>
        <w:lastRenderedPageBreak/>
        <w:t xml:space="preserve"> Custo dos serviços prestados</w:t>
      </w:r>
    </w:p>
    <w:p w14:paraId="044AEEA4" w14:textId="77777777" w:rsidR="00C768C6" w:rsidRPr="00BF72A1" w:rsidRDefault="00D37A4D"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Os Custos dos Serviços Prestados são registrados na Demonstração do Resultado quando incorridos. Os gastos são relativos aos serviços de cobrança prestados por empresas terceirizadas.</w:t>
      </w:r>
    </w:p>
    <w:p w14:paraId="49B1AF91" w14:textId="77777777" w:rsidR="003D251E" w:rsidRPr="00BF72A1" w:rsidRDefault="00D37A4D"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BF72A1">
        <w:rPr>
          <w:rFonts w:ascii="BancoDoBrasil Textos" w:hAnsi="BancoDoBrasil Textos" w:cs="Arial"/>
          <w:b/>
          <w:bCs/>
          <w:sz w:val="18"/>
          <w:szCs w:val="18"/>
        </w:rPr>
        <w:t>Tributos</w:t>
      </w:r>
    </w:p>
    <w:p w14:paraId="40A92B09" w14:textId="77777777" w:rsidR="003D251E" w:rsidRPr="00BF72A1" w:rsidRDefault="00D37A4D" w:rsidP="00FE5C3D">
      <w:pPr>
        <w:pStyle w:val="01-Textonormal"/>
        <w:keepNext/>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O Imposto de Renda e a Contribuição Social sobre o Lucro Líquido são apurados sob o regime do Lucro Presumido, considerando como fator de presunção a alíquota de 32% sobre as Receitas Brutas. As contribuições para o PIS/Pasep e a Cofins são apuradas sobre o regime cumulativo, aplicando-se 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EE5B9A" w:rsidRPr="00BF72A1" w14:paraId="435B37CE" w14:textId="77777777" w:rsidTr="002165C9">
        <w:trPr>
          <w:cantSplit/>
          <w:trHeight w:hRule="exact" w:val="227"/>
        </w:trPr>
        <w:tc>
          <w:tcPr>
            <w:tcW w:w="6804" w:type="dxa"/>
            <w:tcBorders>
              <w:top w:val="single" w:sz="8" w:space="0" w:color="auto"/>
              <w:left w:val="nil"/>
              <w:bottom w:val="single" w:sz="8" w:space="0" w:color="auto"/>
              <w:right w:val="nil"/>
            </w:tcBorders>
            <w:shd w:val="clear" w:color="auto" w:fill="auto"/>
            <w:vAlign w:val="center"/>
            <w:hideMark/>
          </w:tcPr>
          <w:p w14:paraId="34E4DE8C" w14:textId="77777777" w:rsidR="003D251E" w:rsidRPr="00BF72A1" w:rsidRDefault="00D37A4D" w:rsidP="007678B0">
            <w:pPr>
              <w:pStyle w:val="08-Tabelageral"/>
              <w:pBdr>
                <w:top w:val="nil"/>
                <w:left w:val="nil"/>
                <w:bottom w:val="nil"/>
                <w:right w:val="nil"/>
                <w:between w:val="nil"/>
                <w:bar w:val="nil"/>
              </w:pBdr>
              <w:spacing w:before="0" w:line="240" w:lineRule="auto"/>
              <w:jc w:val="left"/>
              <w:rPr>
                <w:rFonts w:ascii="BancoDoBrasil Textos" w:hAnsi="BancoDoBrasil Textos"/>
                <w:b/>
                <w:snapToGrid w:val="0"/>
                <w:bdr w:val="nil"/>
              </w:rPr>
            </w:pPr>
            <w:r w:rsidRPr="00BF72A1">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shd w:val="clear" w:color="auto" w:fill="auto"/>
            <w:vAlign w:val="center"/>
          </w:tcPr>
          <w:p w14:paraId="4B3A7860" w14:textId="77777777" w:rsidR="003D251E" w:rsidRPr="00BF72A1" w:rsidRDefault="003D251E" w:rsidP="007678B0">
            <w:pPr>
              <w:pStyle w:val="08-Tabelageral"/>
              <w:spacing w:before="0" w:line="240" w:lineRule="auto"/>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14:paraId="1D28DAB6" w14:textId="77777777" w:rsidR="003D251E" w:rsidRPr="00BF72A1" w:rsidRDefault="00D37A4D" w:rsidP="00EB47F9">
            <w:pPr>
              <w:pStyle w:val="08-Tabelageral"/>
              <w:pBdr>
                <w:top w:val="nil"/>
                <w:left w:val="nil"/>
                <w:bottom w:val="nil"/>
                <w:right w:val="nil"/>
                <w:between w:val="nil"/>
                <w:bar w:val="nil"/>
              </w:pBdr>
              <w:spacing w:before="0" w:line="240" w:lineRule="auto"/>
              <w:rPr>
                <w:rFonts w:ascii="BancoDoBrasil Textos" w:hAnsi="BancoDoBrasil Textos"/>
                <w:b/>
                <w:snapToGrid w:val="0"/>
                <w:bdr w:val="nil"/>
              </w:rPr>
            </w:pPr>
            <w:r w:rsidRPr="00BF72A1">
              <w:rPr>
                <w:rFonts w:ascii="BancoDoBrasil Textos" w:hAnsi="BancoDoBrasil Textos"/>
                <w:b/>
                <w:snapToGrid w:val="0"/>
              </w:rPr>
              <w:t>Alíquota</w:t>
            </w:r>
          </w:p>
        </w:tc>
      </w:tr>
      <w:tr w:rsidR="00EE5B9A" w:rsidRPr="00BF72A1" w14:paraId="03B62EF1" w14:textId="77777777" w:rsidTr="002165C9">
        <w:trPr>
          <w:cantSplit/>
          <w:trHeight w:hRule="exact" w:val="227"/>
        </w:trPr>
        <w:tc>
          <w:tcPr>
            <w:tcW w:w="6804" w:type="dxa"/>
            <w:tcBorders>
              <w:top w:val="single" w:sz="8" w:space="0" w:color="auto"/>
              <w:left w:val="nil"/>
              <w:bottom w:val="nil"/>
              <w:right w:val="nil"/>
            </w:tcBorders>
            <w:shd w:val="clear" w:color="auto" w:fill="auto"/>
            <w:vAlign w:val="center"/>
            <w:hideMark/>
          </w:tcPr>
          <w:p w14:paraId="1D78C2D0" w14:textId="77777777" w:rsidR="003D251E" w:rsidRPr="00BF72A1" w:rsidRDefault="00D37A4D"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BF72A1">
              <w:rPr>
                <w:rFonts w:ascii="BancoDoBrasil Textos" w:hAnsi="BancoDoBrasil Textos"/>
              </w:rPr>
              <w:t>Imposto de Renda – IR (15% + adicional de 10%)</w:t>
            </w:r>
          </w:p>
        </w:tc>
        <w:tc>
          <w:tcPr>
            <w:tcW w:w="1701" w:type="dxa"/>
            <w:tcBorders>
              <w:top w:val="single" w:sz="8" w:space="0" w:color="auto"/>
              <w:left w:val="nil"/>
              <w:bottom w:val="nil"/>
              <w:right w:val="nil"/>
            </w:tcBorders>
            <w:shd w:val="clear" w:color="auto" w:fill="auto"/>
            <w:vAlign w:val="center"/>
          </w:tcPr>
          <w:p w14:paraId="3CD66B65" w14:textId="77777777" w:rsidR="003D251E" w:rsidRPr="00BF72A1" w:rsidRDefault="003D251E" w:rsidP="007678B0">
            <w:pPr>
              <w:pStyle w:val="08-Tabelageral"/>
              <w:spacing w:before="0" w:line="240" w:lineRule="auto"/>
              <w:rPr>
                <w:rFonts w:ascii="BancoDoBrasil Textos" w:hAnsi="BancoDoBrasil Textos"/>
                <w:snapToGrid w:val="0"/>
                <w:bdr w:val="nil"/>
              </w:rPr>
            </w:pPr>
          </w:p>
        </w:tc>
        <w:tc>
          <w:tcPr>
            <w:tcW w:w="851" w:type="dxa"/>
            <w:tcBorders>
              <w:top w:val="single" w:sz="8" w:space="0" w:color="auto"/>
              <w:left w:val="nil"/>
              <w:bottom w:val="nil"/>
              <w:right w:val="nil"/>
            </w:tcBorders>
            <w:shd w:val="clear" w:color="auto" w:fill="auto"/>
            <w:vAlign w:val="center"/>
            <w:hideMark/>
          </w:tcPr>
          <w:p w14:paraId="08E2E6A0" w14:textId="77777777" w:rsidR="003D251E" w:rsidRPr="00BF72A1" w:rsidRDefault="00D37A4D"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BF72A1">
              <w:rPr>
                <w:rFonts w:ascii="BancoDoBrasil Textos" w:hAnsi="BancoDoBrasil Textos"/>
                <w:snapToGrid w:val="0"/>
              </w:rPr>
              <w:t>25%</w:t>
            </w:r>
          </w:p>
        </w:tc>
      </w:tr>
      <w:tr w:rsidR="00EE5B9A" w:rsidRPr="00BF72A1" w14:paraId="4A27C024"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7F338A78" w14:textId="77777777" w:rsidR="003D251E" w:rsidRPr="00BF72A1" w:rsidRDefault="00D37A4D"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BF72A1">
              <w:rPr>
                <w:rFonts w:ascii="BancoDoBrasil Textos" w:hAnsi="BancoDoBrasil Textos"/>
                <w:snapToGrid w:val="0"/>
              </w:rPr>
              <w:t>Contribuição Social sobre o Lucro Líquido – CSLL</w:t>
            </w:r>
          </w:p>
        </w:tc>
        <w:tc>
          <w:tcPr>
            <w:tcW w:w="1701" w:type="dxa"/>
            <w:tcBorders>
              <w:top w:val="nil"/>
              <w:left w:val="nil"/>
              <w:bottom w:val="nil"/>
              <w:right w:val="nil"/>
            </w:tcBorders>
            <w:shd w:val="clear" w:color="auto" w:fill="auto"/>
            <w:vAlign w:val="center"/>
          </w:tcPr>
          <w:p w14:paraId="77542343" w14:textId="77777777" w:rsidR="003D251E" w:rsidRPr="00BF72A1" w:rsidRDefault="003D251E" w:rsidP="007678B0">
            <w:pPr>
              <w:pStyle w:val="08-Tabelageral"/>
              <w:spacing w:before="0" w:line="240" w:lineRule="auto"/>
              <w:rPr>
                <w:rFonts w:ascii="BancoDoBrasil Textos" w:hAnsi="BancoDoBrasil Textos"/>
                <w:snapToGrid w:val="0"/>
                <w:u w:val="single"/>
                <w:bdr w:val="nil"/>
              </w:rPr>
            </w:pPr>
          </w:p>
        </w:tc>
        <w:tc>
          <w:tcPr>
            <w:tcW w:w="851" w:type="dxa"/>
            <w:tcBorders>
              <w:top w:val="nil"/>
              <w:left w:val="nil"/>
              <w:bottom w:val="nil"/>
              <w:right w:val="nil"/>
            </w:tcBorders>
            <w:shd w:val="clear" w:color="auto" w:fill="auto"/>
            <w:vAlign w:val="center"/>
            <w:hideMark/>
          </w:tcPr>
          <w:p w14:paraId="71D9C356" w14:textId="77777777" w:rsidR="003D251E" w:rsidRPr="00BF72A1" w:rsidRDefault="00D37A4D"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BF72A1">
              <w:rPr>
                <w:rFonts w:ascii="BancoDoBrasil Textos" w:hAnsi="BancoDoBrasil Textos"/>
                <w:snapToGrid w:val="0"/>
              </w:rPr>
              <w:t>9%</w:t>
            </w:r>
          </w:p>
        </w:tc>
      </w:tr>
      <w:tr w:rsidR="00EE5B9A" w:rsidRPr="00BF72A1" w14:paraId="591963D4"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7202EF54" w14:textId="77777777" w:rsidR="003D251E" w:rsidRPr="00BF72A1" w:rsidRDefault="00D37A4D"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BF72A1">
              <w:rPr>
                <w:rFonts w:ascii="BancoDoBrasil Textos" w:hAnsi="BancoDoBrasil Textos"/>
                <w:snapToGrid w:val="0"/>
              </w:rPr>
              <w:t>PIS/Pasep</w:t>
            </w:r>
          </w:p>
        </w:tc>
        <w:tc>
          <w:tcPr>
            <w:tcW w:w="1701" w:type="dxa"/>
            <w:tcBorders>
              <w:top w:val="nil"/>
              <w:left w:val="nil"/>
              <w:bottom w:val="nil"/>
              <w:right w:val="nil"/>
            </w:tcBorders>
            <w:shd w:val="clear" w:color="auto" w:fill="auto"/>
            <w:vAlign w:val="center"/>
          </w:tcPr>
          <w:p w14:paraId="75A469F1" w14:textId="77777777" w:rsidR="003D251E" w:rsidRPr="00BF72A1" w:rsidRDefault="003D251E" w:rsidP="007678B0">
            <w:pPr>
              <w:pStyle w:val="08-Tabelageral"/>
              <w:spacing w:before="0" w:line="240" w:lineRule="auto"/>
              <w:rPr>
                <w:rFonts w:ascii="BancoDoBrasil Textos" w:hAnsi="BancoDoBrasil Textos"/>
                <w:snapToGrid w:val="0"/>
                <w:u w:val="double"/>
                <w:bdr w:val="nil"/>
              </w:rPr>
            </w:pPr>
          </w:p>
        </w:tc>
        <w:tc>
          <w:tcPr>
            <w:tcW w:w="851" w:type="dxa"/>
            <w:tcBorders>
              <w:top w:val="nil"/>
              <w:left w:val="nil"/>
              <w:bottom w:val="nil"/>
              <w:right w:val="nil"/>
            </w:tcBorders>
            <w:shd w:val="clear" w:color="auto" w:fill="auto"/>
            <w:vAlign w:val="center"/>
            <w:hideMark/>
          </w:tcPr>
          <w:p w14:paraId="3F812947" w14:textId="77777777" w:rsidR="003D251E" w:rsidRPr="00BF72A1" w:rsidRDefault="00D37A4D"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BF72A1">
              <w:rPr>
                <w:rFonts w:ascii="BancoDoBrasil Textos" w:hAnsi="BancoDoBrasil Textos"/>
                <w:snapToGrid w:val="0"/>
              </w:rPr>
              <w:t>0,65%</w:t>
            </w:r>
          </w:p>
        </w:tc>
      </w:tr>
      <w:tr w:rsidR="00EE5B9A" w:rsidRPr="00BF72A1" w14:paraId="540A78DC"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3E17B074" w14:textId="77777777" w:rsidR="003D251E" w:rsidRPr="00BF72A1" w:rsidRDefault="00D37A4D"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BF72A1">
              <w:rPr>
                <w:rFonts w:ascii="BancoDoBrasil Textos" w:hAnsi="BancoDoBrasil Textos"/>
              </w:rPr>
              <w:t>Contribuição para o Financiamento da Seguridade Social – Cofins</w:t>
            </w:r>
          </w:p>
        </w:tc>
        <w:tc>
          <w:tcPr>
            <w:tcW w:w="1701" w:type="dxa"/>
            <w:tcBorders>
              <w:top w:val="nil"/>
              <w:left w:val="nil"/>
              <w:bottom w:val="nil"/>
              <w:right w:val="nil"/>
            </w:tcBorders>
            <w:shd w:val="clear" w:color="auto" w:fill="auto"/>
            <w:vAlign w:val="center"/>
          </w:tcPr>
          <w:p w14:paraId="2DD93652" w14:textId="77777777" w:rsidR="003D251E" w:rsidRPr="00BF72A1"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nil"/>
              <w:right w:val="nil"/>
            </w:tcBorders>
            <w:shd w:val="clear" w:color="auto" w:fill="auto"/>
            <w:vAlign w:val="center"/>
            <w:hideMark/>
          </w:tcPr>
          <w:p w14:paraId="0105BC03" w14:textId="77777777" w:rsidR="003D251E" w:rsidRPr="00BF72A1" w:rsidRDefault="00D37A4D"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BF72A1">
              <w:rPr>
                <w:rFonts w:ascii="BancoDoBrasil Textos" w:hAnsi="BancoDoBrasil Textos"/>
                <w:snapToGrid w:val="0"/>
              </w:rPr>
              <w:t>3%</w:t>
            </w:r>
          </w:p>
        </w:tc>
      </w:tr>
      <w:tr w:rsidR="00EE5B9A" w:rsidRPr="00BF72A1" w14:paraId="38702258" w14:textId="77777777" w:rsidTr="002165C9">
        <w:trPr>
          <w:cantSplit/>
          <w:trHeight w:hRule="exact" w:val="227"/>
        </w:trPr>
        <w:tc>
          <w:tcPr>
            <w:tcW w:w="6804" w:type="dxa"/>
            <w:tcBorders>
              <w:top w:val="nil"/>
              <w:left w:val="nil"/>
              <w:bottom w:val="single" w:sz="8" w:space="0" w:color="auto"/>
              <w:right w:val="nil"/>
            </w:tcBorders>
            <w:shd w:val="clear" w:color="auto" w:fill="auto"/>
            <w:vAlign w:val="center"/>
            <w:hideMark/>
          </w:tcPr>
          <w:p w14:paraId="30CB6B7D" w14:textId="77777777" w:rsidR="003D251E" w:rsidRPr="00BF72A1" w:rsidRDefault="00D37A4D"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BF72A1">
              <w:rPr>
                <w:rFonts w:ascii="BancoDoBrasil Textos" w:hAnsi="BancoDoBrasil Textos"/>
              </w:rPr>
              <w:t>Imposto sobre Serviços de Qualquer Natureza – ISSQN</w:t>
            </w:r>
          </w:p>
        </w:tc>
        <w:tc>
          <w:tcPr>
            <w:tcW w:w="1701" w:type="dxa"/>
            <w:tcBorders>
              <w:top w:val="nil"/>
              <w:left w:val="nil"/>
              <w:bottom w:val="single" w:sz="8" w:space="0" w:color="auto"/>
              <w:right w:val="nil"/>
            </w:tcBorders>
            <w:shd w:val="clear" w:color="auto" w:fill="auto"/>
            <w:vAlign w:val="center"/>
          </w:tcPr>
          <w:p w14:paraId="06E75801" w14:textId="77777777" w:rsidR="003D251E" w:rsidRPr="00BF72A1"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single" w:sz="8" w:space="0" w:color="auto"/>
              <w:right w:val="nil"/>
            </w:tcBorders>
            <w:shd w:val="clear" w:color="auto" w:fill="auto"/>
            <w:vAlign w:val="center"/>
            <w:hideMark/>
          </w:tcPr>
          <w:p w14:paraId="7427DDAD" w14:textId="77777777" w:rsidR="003D251E" w:rsidRPr="00BF72A1" w:rsidRDefault="00D37A4D"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BF72A1">
              <w:rPr>
                <w:rFonts w:ascii="BancoDoBrasil Textos" w:hAnsi="BancoDoBrasil Textos"/>
                <w:snapToGrid w:val="0"/>
              </w:rPr>
              <w:t>Até 5%</w:t>
            </w:r>
          </w:p>
        </w:tc>
      </w:tr>
    </w:tbl>
    <w:p w14:paraId="40E26468" w14:textId="77777777" w:rsidR="00DC3259" w:rsidRPr="00BF72A1" w:rsidRDefault="00DC3259" w:rsidP="00DC3259">
      <w:pPr>
        <w:pStyle w:val="PargrafodaLista"/>
        <w:keepNext/>
        <w:pBdr>
          <w:top w:val="nil"/>
          <w:left w:val="nil"/>
          <w:bottom w:val="nil"/>
          <w:right w:val="nil"/>
          <w:between w:val="nil"/>
          <w:bar w:val="nil"/>
        </w:pBdr>
        <w:ind w:left="425"/>
        <w:rPr>
          <w:rFonts w:ascii="BancoDoBrasil Textos" w:hAnsi="BancoDoBrasil Textos" w:cs="Arial"/>
          <w:b/>
          <w:bCs/>
          <w:sz w:val="18"/>
          <w:szCs w:val="18"/>
          <w:bdr w:val="nil"/>
        </w:rPr>
      </w:pPr>
    </w:p>
    <w:p w14:paraId="4832CCD6" w14:textId="77777777" w:rsidR="001738D3" w:rsidRPr="00BF72A1" w:rsidRDefault="00D37A4D" w:rsidP="001738D3">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BF72A1">
        <w:rPr>
          <w:rFonts w:ascii="BancoDoBrasil Textos" w:hAnsi="BancoDoBrasil Textos" w:cs="Arial"/>
          <w:b/>
          <w:bCs/>
          <w:sz w:val="18"/>
          <w:szCs w:val="18"/>
        </w:rPr>
        <w:t xml:space="preserve">Redução ao valor recuperável de ativos não financeiros </w:t>
      </w:r>
    </w:p>
    <w:p w14:paraId="5FE90C86" w14:textId="77777777" w:rsidR="001738D3" w:rsidRPr="00BF72A1" w:rsidRDefault="00D37A4D" w:rsidP="001738D3">
      <w:pPr>
        <w:pStyle w:val="050-TextoPadro"/>
        <w:pBdr>
          <w:top w:val="nil"/>
          <w:left w:val="nil"/>
          <w:bottom w:val="nil"/>
          <w:right w:val="nil"/>
          <w:between w:val="nil"/>
          <w:bar w:val="nil"/>
        </w:pBdr>
        <w:rPr>
          <w:bdr w:val="nil"/>
          <w:lang w:val="pt-BR"/>
        </w:rPr>
      </w:pPr>
      <w:r w:rsidRPr="00BF72A1">
        <w:rPr>
          <w:lang w:val="pt-BR"/>
        </w:rPr>
        <w:t xml:space="preserve">Os ativos não financeiros são revisados para verificar se há alguma indicação de que possam ter sofrido desvalorização, sempre que eventos ou mudanças nas circunstâncias indicarem que o valor contábil pode não ser recuperável. </w:t>
      </w:r>
    </w:p>
    <w:p w14:paraId="0A926845" w14:textId="77777777" w:rsidR="001738D3" w:rsidRPr="00BF72A1" w:rsidRDefault="00D37A4D" w:rsidP="001738D3">
      <w:pPr>
        <w:pStyle w:val="050-TextoPadro"/>
        <w:pBdr>
          <w:top w:val="nil"/>
          <w:left w:val="nil"/>
          <w:bottom w:val="nil"/>
          <w:right w:val="nil"/>
          <w:between w:val="nil"/>
          <w:bar w:val="nil"/>
        </w:pBdr>
        <w:rPr>
          <w:bdr w:val="nil"/>
          <w:lang w:val="pt-BR"/>
        </w:rPr>
      </w:pPr>
      <w:r w:rsidRPr="00BF72A1">
        <w:rPr>
          <w:lang w:val="pt-BR"/>
        </w:rPr>
        <w:t>Havendo indicação de desvalorização, a Ativos Gestão estima o valor recuperável do ativo, que é o maior valor entre o seu valor justo, menos os custos para vendê-lo, e o seu valor em uso.</w:t>
      </w:r>
    </w:p>
    <w:p w14:paraId="2DB6CEA6" w14:textId="77777777" w:rsidR="001738D3" w:rsidRPr="00BF72A1" w:rsidRDefault="00D37A4D" w:rsidP="001738D3">
      <w:pPr>
        <w:pStyle w:val="050-TextoPadro"/>
        <w:keepNext w:val="0"/>
        <w:keepLines w:val="0"/>
        <w:pBdr>
          <w:top w:val="nil"/>
          <w:left w:val="nil"/>
          <w:bottom w:val="nil"/>
          <w:right w:val="nil"/>
          <w:between w:val="nil"/>
          <w:bar w:val="nil"/>
        </w:pBdr>
        <w:rPr>
          <w:bdr w:val="nil"/>
          <w:lang w:val="pt-BR"/>
        </w:rPr>
      </w:pPr>
      <w:r w:rsidRPr="00BF72A1">
        <w:rPr>
          <w:lang w:val="pt-BR"/>
        </w:rPr>
        <w:t>Se o valor contábil do ativo for maior que o seu valor recuperável, o valor contábil é reduzido ao seu valor recuperável pelo registro de perda por desvalorização (</w:t>
      </w:r>
      <w:r w:rsidRPr="00175482">
        <w:rPr>
          <w:i/>
          <w:iCs/>
          <w:lang w:val="pt-BR"/>
        </w:rPr>
        <w:t>impairment</w:t>
      </w:r>
      <w:r w:rsidRPr="00BF72A1">
        <w:rPr>
          <w:lang w:val="pt-BR"/>
        </w:rPr>
        <w:t>), reconhecida na Demonstração do Resultado.</w:t>
      </w:r>
    </w:p>
    <w:p w14:paraId="592276E4" w14:textId="77777777" w:rsidR="003D251E" w:rsidRPr="00BF72A1" w:rsidRDefault="00D37A4D"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BF72A1">
        <w:rPr>
          <w:rFonts w:ascii="BancoDoBrasil Textos" w:hAnsi="BancoDoBrasil Textos" w:cs="Arial"/>
          <w:b/>
          <w:bCs/>
          <w:sz w:val="18"/>
          <w:szCs w:val="18"/>
        </w:rPr>
        <w:t>Provisões, ativos e passivos contingentes</w:t>
      </w:r>
    </w:p>
    <w:p w14:paraId="1A37F8B3" w14:textId="77777777" w:rsidR="003D251E" w:rsidRPr="00BF72A1" w:rsidRDefault="00D37A4D"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BF72A1">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p>
    <w:p w14:paraId="704CA5C5" w14:textId="77777777" w:rsidR="007B0ACD" w:rsidRPr="00BF72A1" w:rsidRDefault="00D37A4D"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BF72A1">
        <w:rPr>
          <w:rFonts w:ascii="BancoDoBrasil Textos" w:hAnsi="BancoDoBrasil Textos"/>
          <w:szCs w:val="18"/>
        </w:rPr>
        <w:t>Os ativos contingentes não são reconhecidos nas demonstrações contábeis, porém, quando há evidências que propiciem a garantia de sua realização, usualmente representada pelo trânsito em julgado da ação e pela confirmação da capacidade de sua recuperação por recebimento ou compensação por outro exigível, são reconhecidos como ativo.</w:t>
      </w:r>
    </w:p>
    <w:p w14:paraId="47805FFE" w14:textId="77777777" w:rsidR="003D251E" w:rsidRPr="00BF72A1" w:rsidRDefault="00D37A4D"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BF72A1">
        <w:rPr>
          <w:rFonts w:ascii="BancoDoBrasil Textos" w:hAnsi="BancoDoBrasil Textos"/>
          <w:szCs w:val="18"/>
        </w:rPr>
        <w:t xml:space="preserve">Uma provisão para os passivos contingentes é reconhecida nas demonstrações contábeis quando, com fundamento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w:t>
      </w:r>
    </w:p>
    <w:p w14:paraId="22EF5CA1" w14:textId="77777777" w:rsidR="007E58D2" w:rsidRPr="00BF72A1" w:rsidRDefault="00D37A4D"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BF72A1">
        <w:rPr>
          <w:rFonts w:ascii="BancoDoBrasil Textos" w:hAnsi="BancoDoBrasil Textos"/>
          <w:bdr w:val="none" w:sz="0" w:space="0" w:color="auto" w:frame="1"/>
        </w:rPr>
        <w:t>Os passivos contingentes classificados como perdas possíveis não são reconhecidos nas demonstrações contábeis, devendo ser apenas divulgados nas notas explicativas, e os classificados como remotos não requerem provisão e divulgação.</w:t>
      </w:r>
    </w:p>
    <w:p w14:paraId="53C15FA8" w14:textId="77777777" w:rsidR="00A22617" w:rsidRPr="00BF72A1" w:rsidRDefault="00D37A4D" w:rsidP="00ED4D53">
      <w:pPr>
        <w:pStyle w:val="Textodecomentrio"/>
        <w:pBdr>
          <w:top w:val="nil"/>
          <w:left w:val="nil"/>
          <w:bottom w:val="nil"/>
          <w:right w:val="nil"/>
          <w:between w:val="nil"/>
          <w:bar w:val="nil"/>
        </w:pBdr>
        <w:spacing w:line="276" w:lineRule="auto"/>
        <w:rPr>
          <w:rFonts w:ascii="BancoDoBrasil Textos" w:hAnsi="BancoDoBrasil Textos"/>
          <w:kern w:val="20"/>
          <w:sz w:val="18"/>
          <w:szCs w:val="18"/>
          <w:bdr w:val="nil"/>
        </w:rPr>
      </w:pPr>
      <w:r w:rsidRPr="00BF72A1">
        <w:rPr>
          <w:rFonts w:ascii="BancoDoBrasil Textos" w:hAnsi="BancoDoBrasil Textos"/>
          <w:kern w:val="20"/>
          <w:sz w:val="18"/>
          <w:szCs w:val="18"/>
        </w:rPr>
        <w:t>As obrigações legais (fiscais e previdenciárias) são derivadas de obrigações tributárias previstas na legislação, cujos valores em discussão são reconhecidos integralmente nas demonstrações contábeis.</w:t>
      </w:r>
    </w:p>
    <w:p w14:paraId="3C7FA1B3" w14:textId="77777777" w:rsidR="003D251E" w:rsidRPr="00BF72A1" w:rsidRDefault="00D37A4D"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BF72A1">
        <w:rPr>
          <w:rFonts w:ascii="BancoDoBrasil Textos" w:hAnsi="BancoDoBrasil Textos" w:cs="Arial"/>
          <w:b/>
          <w:bCs/>
          <w:sz w:val="18"/>
          <w:szCs w:val="18"/>
        </w:rPr>
        <w:t>Gerenciamento de riscos</w:t>
      </w:r>
      <w:r w:rsidR="000B151C" w:rsidRPr="00BF72A1">
        <w:rPr>
          <w:rFonts w:ascii="BancoDoBrasil Textos" w:hAnsi="BancoDoBrasil Textos" w:cs="Arial"/>
          <w:b/>
          <w:bCs/>
          <w:sz w:val="18"/>
          <w:szCs w:val="18"/>
        </w:rPr>
        <w:t xml:space="preserve"> </w:t>
      </w:r>
    </w:p>
    <w:p w14:paraId="076B1890" w14:textId="77777777" w:rsidR="0090640E" w:rsidRPr="00BF72A1" w:rsidRDefault="00D37A4D"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A Ativos Gestão adota política conservadora, em alinhamento com a política de gerenciamento de riscos</w:t>
      </w:r>
      <w:r w:rsidR="000B151C" w:rsidRPr="00BF72A1">
        <w:rPr>
          <w:rFonts w:ascii="BancoDoBrasil Textos" w:hAnsi="BancoDoBrasil Textos"/>
        </w:rPr>
        <w:t xml:space="preserve"> </w:t>
      </w:r>
      <w:r w:rsidRPr="00BF72A1">
        <w:rPr>
          <w:rFonts w:ascii="BancoDoBrasil Textos" w:hAnsi="BancoDoBrasil Textos"/>
        </w:rPr>
        <w:t xml:space="preserve">do Conglomerado Banco do Brasil. A Companhia não opera no mercado de derivativos, câmbio, instrumentos financeiros sujeitos à </w:t>
      </w:r>
      <w:r w:rsidRPr="00BF72A1">
        <w:rPr>
          <w:rFonts w:ascii="BancoDoBrasil Textos" w:hAnsi="BancoDoBrasil Textos"/>
          <w:i/>
        </w:rPr>
        <w:t>Volcker Rules</w:t>
      </w:r>
      <w:r w:rsidRPr="00BF72A1">
        <w:rPr>
          <w:rFonts w:ascii="BancoDoBrasil Textos" w:hAnsi="BancoDoBrasil Textos"/>
        </w:rPr>
        <w:t xml:space="preserve"> ou com itens diferentes do R$ - Real.</w:t>
      </w:r>
    </w:p>
    <w:p w14:paraId="3299F932" w14:textId="77777777" w:rsidR="0090640E" w:rsidRPr="00BF72A1" w:rsidRDefault="00D37A4D"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 xml:space="preserve">A Ativos Gestão não está sujeita ao Risco de Crédito, devido ao modelo de negócio, não existindo as figuras de tomador e devedor e inexistindo inadimplência de crédito. A Companhia possui estrutura própria de gestão de </w:t>
      </w:r>
      <w:r w:rsidRPr="00BF72A1">
        <w:rPr>
          <w:rFonts w:ascii="BancoDoBrasil Textos" w:hAnsi="BancoDoBrasil Textos"/>
        </w:rPr>
        <w:lastRenderedPageBreak/>
        <w:t xml:space="preserve">riscos com diretrizes para o processo de identificação, avaliação, mensuração, controle, mitigação, monitoramento e reporte dos riscos envolvidos no negócio. </w:t>
      </w:r>
    </w:p>
    <w:p w14:paraId="57F9C56F" w14:textId="77777777" w:rsidR="0090640E" w:rsidRPr="00BF72A1" w:rsidRDefault="00D37A4D"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A Ativos Gestão adota a gestão integrada de riscos corporativos, com foco na inter-relação entre os processos, pessoas, sistemas, controle</w:t>
      </w:r>
      <w:r w:rsidR="00BA636D" w:rsidRPr="00BF72A1">
        <w:rPr>
          <w:rFonts w:ascii="BancoDoBrasil Textos" w:hAnsi="BancoDoBrasil Textos"/>
        </w:rPr>
        <w:t>s</w:t>
      </w:r>
      <w:r w:rsidRPr="00BF72A1">
        <w:rPr>
          <w:rFonts w:ascii="BancoDoBrasil Textos" w:hAnsi="BancoDoBrasil Textos"/>
        </w:rPr>
        <w:t xml:space="preserve">, riscos e resultados. </w:t>
      </w:r>
    </w:p>
    <w:p w14:paraId="24181E19" w14:textId="74C62C5E" w:rsidR="0090640E" w:rsidRPr="00BF72A1" w:rsidRDefault="00D37A4D"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 xml:space="preserve">As aplicações financeiras são mantidas e realizadas com fundos de investimentos administrados pela BB </w:t>
      </w:r>
      <w:r w:rsidRPr="00BF72A1">
        <w:rPr>
          <w:rFonts w:ascii="BancoDoBrasil Textos" w:hAnsi="BancoDoBrasil Textos"/>
          <w:i/>
          <w:iCs/>
        </w:rPr>
        <w:t>Asset Management</w:t>
      </w:r>
      <w:r w:rsidRPr="00BF72A1">
        <w:rPr>
          <w:rFonts w:ascii="BancoDoBrasil Textos" w:hAnsi="BancoDoBrasil Textos"/>
        </w:rPr>
        <w:t>,</w:t>
      </w:r>
      <w:r w:rsidR="00BA636D" w:rsidRPr="00BF72A1">
        <w:rPr>
          <w:rFonts w:ascii="BancoDoBrasil Textos" w:hAnsi="BancoDoBrasil Textos"/>
        </w:rPr>
        <w:t xml:space="preserve"> empresa do Conglomerado Banco do Brasil,</w:t>
      </w:r>
      <w:r w:rsidRPr="00BF72A1">
        <w:rPr>
          <w:rFonts w:ascii="BancoDoBrasil Textos" w:hAnsi="BancoDoBrasil Textos"/>
        </w:rPr>
        <w:t xml:space="preserve"> e com certificados de depósitos bancários, </w:t>
      </w:r>
      <w:r w:rsidR="00B81896">
        <w:rPr>
          <w:rFonts w:ascii="BancoDoBrasil Textos" w:hAnsi="BancoDoBrasil Textos"/>
        </w:rPr>
        <w:t>n</w:t>
      </w:r>
      <w:r w:rsidRPr="00BF72A1">
        <w:rPr>
          <w:rFonts w:ascii="BancoDoBrasil Textos" w:hAnsi="BancoDoBrasil Textos"/>
        </w:rPr>
        <w:t xml:space="preserve">o </w:t>
      </w:r>
      <w:r w:rsidR="00B81896">
        <w:rPr>
          <w:rFonts w:ascii="BancoDoBrasil Textos" w:hAnsi="BancoDoBrasil Textos"/>
        </w:rPr>
        <w:t>Banco do Brasil</w:t>
      </w:r>
      <w:r w:rsidRPr="00BF72A1">
        <w:rPr>
          <w:rFonts w:ascii="BancoDoBrasil Textos" w:hAnsi="BancoDoBrasil Textos"/>
        </w:rPr>
        <w:t>, o que minimiza principalmente os riscos de liquidez e de mercado.</w:t>
      </w:r>
    </w:p>
    <w:p w14:paraId="4C4778B4" w14:textId="77777777" w:rsidR="00DE532D" w:rsidRPr="00BF72A1" w:rsidRDefault="00D37A4D"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Os riscos considerados como relevantes, avaliados a partir da análise dos processos, do impacto e da probabilidade de ocorrência nos negócios são</w:t>
      </w:r>
      <w:r w:rsidR="000B151C" w:rsidRPr="00BF72A1">
        <w:rPr>
          <w:rFonts w:ascii="BancoDoBrasil Textos" w:hAnsi="BancoDoBrasil Textos"/>
        </w:rPr>
        <w:t xml:space="preserve"> </w:t>
      </w:r>
      <w:r w:rsidRPr="00BF72A1">
        <w:rPr>
          <w:rFonts w:ascii="BancoDoBrasil Textos" w:hAnsi="BancoDoBrasil Textos"/>
        </w:rPr>
        <w:t>Risco de Estratégia;</w:t>
      </w:r>
      <w:r w:rsidR="000B151C" w:rsidRPr="00BF72A1">
        <w:rPr>
          <w:rFonts w:ascii="BancoDoBrasil Textos" w:hAnsi="BancoDoBrasil Textos"/>
        </w:rPr>
        <w:t xml:space="preserve"> </w:t>
      </w:r>
      <w:r w:rsidRPr="00BF72A1">
        <w:rPr>
          <w:rFonts w:ascii="BancoDoBrasil Textos" w:hAnsi="BancoDoBrasil Textos"/>
        </w:rPr>
        <w:t>Risco de Segurança de Informação (engloba o risco de Lavagem de Dinheiro, de Financiamento do Terrorismo, do Financiamento da Proliferação de Armas de Destruição em Massa e de Corrupção – PLD/FTP-C);</w:t>
      </w:r>
      <w:r w:rsidR="000B151C" w:rsidRPr="00BF72A1">
        <w:rPr>
          <w:rFonts w:ascii="BancoDoBrasil Textos" w:hAnsi="BancoDoBrasil Textos"/>
        </w:rPr>
        <w:t xml:space="preserve"> </w:t>
      </w:r>
      <w:r w:rsidRPr="00BF72A1">
        <w:rPr>
          <w:rFonts w:ascii="BancoDoBrasil Textos" w:hAnsi="BancoDoBrasil Textos"/>
        </w:rPr>
        <w:t>Risco de Liquidez;</w:t>
      </w:r>
      <w:r w:rsidR="000B151C" w:rsidRPr="00BF72A1">
        <w:rPr>
          <w:rFonts w:ascii="BancoDoBrasil Textos" w:hAnsi="BancoDoBrasil Textos"/>
        </w:rPr>
        <w:t xml:space="preserve"> </w:t>
      </w:r>
      <w:r w:rsidRPr="00BF72A1">
        <w:rPr>
          <w:rFonts w:ascii="BancoDoBrasil Textos" w:hAnsi="BancoDoBrasil Textos"/>
        </w:rPr>
        <w:t>Risco de Mercado;</w:t>
      </w:r>
      <w:r w:rsidR="000B151C" w:rsidRPr="00BF72A1">
        <w:rPr>
          <w:rFonts w:ascii="BancoDoBrasil Textos" w:hAnsi="BancoDoBrasil Textos"/>
        </w:rPr>
        <w:t xml:space="preserve"> </w:t>
      </w:r>
      <w:r w:rsidRPr="00BF72A1">
        <w:rPr>
          <w:rFonts w:ascii="BancoDoBrasil Textos" w:hAnsi="BancoDoBrasil Textos"/>
        </w:rPr>
        <w:t>Risco de Reputação;</w:t>
      </w:r>
      <w:r w:rsidR="000B151C" w:rsidRPr="00BF72A1">
        <w:rPr>
          <w:rFonts w:ascii="BancoDoBrasil Textos" w:hAnsi="BancoDoBrasil Textos"/>
        </w:rPr>
        <w:t xml:space="preserve"> </w:t>
      </w:r>
      <w:r w:rsidRPr="00BF72A1">
        <w:rPr>
          <w:rFonts w:ascii="BancoDoBrasil Textos" w:hAnsi="BancoDoBrasil Textos"/>
        </w:rPr>
        <w:t>Risco Operacional (engloba os riscos: Conduta, Cibernético, Conformidade, Legal, Tecnologia da</w:t>
      </w:r>
      <w:r w:rsidR="000B151C" w:rsidRPr="00BF72A1">
        <w:rPr>
          <w:rFonts w:ascii="BancoDoBrasil Textos" w:hAnsi="BancoDoBrasil Textos"/>
        </w:rPr>
        <w:t xml:space="preserve"> </w:t>
      </w:r>
      <w:r w:rsidRPr="00BF72A1">
        <w:rPr>
          <w:rFonts w:ascii="BancoDoBrasil Textos" w:hAnsi="BancoDoBrasil Textos"/>
        </w:rPr>
        <w:t>Informação e Terceiros)</w:t>
      </w:r>
      <w:r w:rsidR="000B151C" w:rsidRPr="00BF72A1">
        <w:rPr>
          <w:rFonts w:ascii="BancoDoBrasil Textos" w:hAnsi="BancoDoBrasil Textos"/>
        </w:rPr>
        <w:t xml:space="preserve"> e </w:t>
      </w:r>
      <w:r w:rsidRPr="00BF72A1">
        <w:rPr>
          <w:rFonts w:ascii="BancoDoBrasil Textos" w:hAnsi="BancoDoBrasil Textos"/>
        </w:rPr>
        <w:t>Risco Social</w:t>
      </w:r>
      <w:r w:rsidR="000B151C" w:rsidRPr="00BF72A1">
        <w:rPr>
          <w:rFonts w:ascii="BancoDoBrasil Textos" w:hAnsi="BancoDoBrasil Textos"/>
        </w:rPr>
        <w:t>.</w:t>
      </w:r>
    </w:p>
    <w:p w14:paraId="6CEE6023" w14:textId="77777777" w:rsidR="0090640E" w:rsidRPr="00BF72A1" w:rsidRDefault="00D37A4D"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Na Ativos Gestão, o gerenciamento dos riscos é realizado de forma segregada das unidades de negócios.</w:t>
      </w:r>
    </w:p>
    <w:p w14:paraId="0FEB1B40" w14:textId="77777777" w:rsidR="0090640E" w:rsidRPr="00BF72A1" w:rsidRDefault="00D37A4D"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 xml:space="preserve">A Ativos Gestão estabeleceu Programa de </w:t>
      </w:r>
      <w:r w:rsidRPr="00BF72A1">
        <w:rPr>
          <w:rFonts w:ascii="BancoDoBrasil Textos" w:hAnsi="BancoDoBrasil Textos"/>
          <w:i/>
          <w:iCs/>
        </w:rPr>
        <w:t>Compliance</w:t>
      </w:r>
      <w:r w:rsidRPr="00BF72A1">
        <w:rPr>
          <w:rFonts w:ascii="BancoDoBrasil Textos" w:hAnsi="BancoDoBrasil Textos"/>
        </w:rPr>
        <w:t xml:space="preserve"> e Integridade contendo mecanismos e procedimentos internos de integridade, auditoria, incentivo à denúncia e aplicação efetiva do Código de Conduta, Ética e Integridade e a Política de Gestão de Riscos.</w:t>
      </w:r>
    </w:p>
    <w:p w14:paraId="49811588" w14:textId="77777777" w:rsidR="007B2E6E" w:rsidRPr="00BF72A1" w:rsidRDefault="00D37A4D" w:rsidP="00071603">
      <w:pPr>
        <w:pStyle w:val="01-Textonormal"/>
        <w:pBdr>
          <w:top w:val="nil"/>
          <w:left w:val="nil"/>
          <w:bottom w:val="nil"/>
          <w:right w:val="nil"/>
          <w:between w:val="nil"/>
          <w:bar w:val="nil"/>
        </w:pBdr>
        <w:spacing w:line="276" w:lineRule="auto"/>
        <w:rPr>
          <w:rFonts w:ascii="BancoDoBrasil Textos" w:hAnsi="BancoDoBrasil Textos"/>
          <w:bdr w:val="nil"/>
        </w:rPr>
      </w:pPr>
      <w:r w:rsidRPr="00BF72A1">
        <w:rPr>
          <w:rFonts w:ascii="BancoDoBrasil Textos" w:hAnsi="BancoDoBrasil Textos"/>
        </w:rPr>
        <w:t xml:space="preserve">A Política de Gestão de Riscos e o Programa de </w:t>
      </w:r>
      <w:r w:rsidRPr="00BF72A1">
        <w:rPr>
          <w:rFonts w:ascii="BancoDoBrasil Textos" w:hAnsi="BancoDoBrasil Textos"/>
          <w:i/>
          <w:iCs/>
        </w:rPr>
        <w:t>Compliance</w:t>
      </w:r>
      <w:r w:rsidRPr="00BF72A1">
        <w:rPr>
          <w:rFonts w:ascii="BancoDoBrasil Textos" w:hAnsi="BancoDoBrasil Textos"/>
        </w:rPr>
        <w:t xml:space="preserve"> e Integridade são aprovados pelo Conselho de Administração do Controlador (Ativos S.A.), com o assessoramento dos Comitês de Auditoria (Coaud) e de Riscos e de Capital (Coris) do Conglomerado BB e ficam disponíveis no site da Ativos S.A. </w:t>
      </w:r>
      <w:r w:rsidRPr="00BF72A1">
        <w:rPr>
          <w:rFonts w:ascii="BancoDoBrasil Textos" w:hAnsi="BancoDoBrasil Textos"/>
          <w:szCs w:val="18"/>
        </w:rPr>
        <w:t>(</w:t>
      </w:r>
      <w:r w:rsidRPr="00BF72A1">
        <w:rPr>
          <w:rFonts w:ascii="BancoDoBrasil Textos" w:hAnsi="BancoDoBrasil Textos"/>
          <w:color w:val="0000FF"/>
          <w:szCs w:val="18"/>
        </w:rPr>
        <w:t>http://institucional.ativossa.com.br</w:t>
      </w:r>
      <w:r w:rsidRPr="00BF72A1">
        <w:rPr>
          <w:rFonts w:ascii="BancoDoBrasil Textos" w:hAnsi="BancoDoBrasil Textos"/>
          <w:szCs w:val="18"/>
        </w:rPr>
        <w:t>).</w:t>
      </w:r>
    </w:p>
    <w:p w14:paraId="108EE80A" w14:textId="77777777" w:rsidR="00EE5B9A" w:rsidRPr="00BF72A1" w:rsidRDefault="00EE5B9A">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56880F4" w14:textId="77777777" w:rsidR="003D251E" w:rsidRPr="00BF72A1" w:rsidRDefault="00D37A4D" w:rsidP="00BF72A1">
      <w:pPr>
        <w:pStyle w:val="02-TtulodeNota"/>
        <w:keepNext w:val="0"/>
        <w:keepLines w:val="0"/>
        <w:numPr>
          <w:ilvl w:val="0"/>
          <w:numId w:val="0"/>
        </w:numPr>
        <w:pBdr>
          <w:top w:val="nil"/>
          <w:left w:val="nil"/>
          <w:bottom w:val="nil"/>
          <w:right w:val="nil"/>
          <w:between w:val="nil"/>
          <w:bar w:val="nil"/>
        </w:pBdr>
        <w:spacing w:before="0" w:line="276" w:lineRule="auto"/>
        <w:ind w:left="454" w:hanging="454"/>
        <w:rPr>
          <w:rFonts w:ascii="BancoDoBrasil Textos" w:hAnsi="BancoDoBrasil Textos"/>
          <w:bdr w:val="nil"/>
        </w:rPr>
      </w:pPr>
      <w:bookmarkStart w:id="17" w:name="RG_MARKER_344810"/>
      <w:r w:rsidRPr="00BF72A1">
        <w:rPr>
          <w:rFonts w:ascii="BancoDoBrasil Textos" w:hAnsi="BancoDoBrasil Textos"/>
          <w:color w:val="000000"/>
        </w:rPr>
        <w:t>4</w:t>
      </w:r>
      <w:bookmarkEnd w:id="17"/>
      <w:r w:rsidRPr="00BF72A1">
        <w:rPr>
          <w:rFonts w:ascii="BancoDoBrasil Textos" w:hAnsi="BancoDoBrasil Textos"/>
          <w:color w:val="000000"/>
        </w:rPr>
        <w:t xml:space="preserve"> - </w:t>
      </w:r>
      <w:r w:rsidRPr="00BF72A1">
        <w:rPr>
          <w:rFonts w:ascii="BancoDoBrasil Textos" w:hAnsi="BancoDoBrasil Textos"/>
        </w:rPr>
        <w:t>PRINCIPAIS Julgamentos e estimativas contábeis</w:t>
      </w:r>
    </w:p>
    <w:p w14:paraId="2527E8C2" w14:textId="77777777" w:rsidR="001E4505" w:rsidRPr="00BF72A1" w:rsidRDefault="00D37A4D" w:rsidP="00BF72A1">
      <w:pPr>
        <w:pStyle w:val="050-TextoPadro"/>
        <w:keepNext w:val="0"/>
        <w:keepLines w:val="0"/>
        <w:pBdr>
          <w:top w:val="nil"/>
          <w:left w:val="nil"/>
          <w:bottom w:val="nil"/>
          <w:right w:val="nil"/>
          <w:between w:val="nil"/>
          <w:bar w:val="nil"/>
        </w:pBdr>
        <w:rPr>
          <w:bdr w:val="nil"/>
          <w:lang w:val="pt-BR"/>
        </w:rPr>
      </w:pPr>
      <w:r w:rsidRPr="00BF72A1">
        <w:rPr>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07192555" w14:textId="77777777" w:rsidR="001E4505" w:rsidRPr="00BF72A1" w:rsidRDefault="00D37A4D" w:rsidP="00BF72A1">
      <w:pPr>
        <w:pStyle w:val="050-TextoPadro"/>
        <w:keepNext w:val="0"/>
        <w:keepLines w:val="0"/>
        <w:pBdr>
          <w:top w:val="nil"/>
          <w:left w:val="nil"/>
          <w:bottom w:val="nil"/>
          <w:right w:val="nil"/>
          <w:between w:val="nil"/>
          <w:bar w:val="nil"/>
        </w:pBdr>
        <w:rPr>
          <w:bdr w:val="nil"/>
          <w:lang w:val="pt-BR"/>
        </w:rPr>
      </w:pPr>
      <w:r w:rsidRPr="00BF72A1">
        <w:rPr>
          <w:lang w:val="pt-BR"/>
        </w:rPr>
        <w:t>Considerando que existem alternativas ao tratamento contábil, os resultados divulgados pela Ativos Gestão poderiam ser distintos, caso um tratamento diferente fosse escolhido. A Administração considera que as escolhas são apropriadas e que as demonstrações contábeis apresentam, de forma adequada, a posição financeira da Ativos Gestão e o resultado das suas operações em todos os aspectos materialmente relevantes.</w:t>
      </w:r>
    </w:p>
    <w:p w14:paraId="6AB9F2F6" w14:textId="77777777" w:rsidR="001E4505" w:rsidRPr="00BF72A1" w:rsidRDefault="00D37A4D" w:rsidP="00BF72A1">
      <w:pPr>
        <w:pStyle w:val="050-TextoPadro"/>
        <w:keepNext w:val="0"/>
        <w:keepLines w:val="0"/>
        <w:pBdr>
          <w:top w:val="nil"/>
          <w:left w:val="nil"/>
          <w:bottom w:val="nil"/>
          <w:right w:val="nil"/>
          <w:between w:val="nil"/>
          <w:bar w:val="nil"/>
        </w:pBdr>
        <w:rPr>
          <w:bdr w:val="nil"/>
          <w:lang w:val="pt-BR"/>
        </w:rPr>
      </w:pPr>
      <w:r w:rsidRPr="00BF72A1">
        <w:rPr>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7AAAB356" w14:textId="77777777" w:rsidR="001E4505" w:rsidRPr="00BF72A1" w:rsidRDefault="00D37A4D" w:rsidP="00BF72A1">
      <w:pPr>
        <w:pStyle w:val="030-SubttulodeDocumento"/>
        <w:keepNext w:val="0"/>
        <w:keepLines w:val="0"/>
        <w:numPr>
          <w:ilvl w:val="0"/>
          <w:numId w:val="5"/>
        </w:numPr>
        <w:pBdr>
          <w:top w:val="nil"/>
          <w:left w:val="nil"/>
          <w:bottom w:val="nil"/>
          <w:right w:val="nil"/>
          <w:between w:val="nil"/>
          <w:bar w:val="nil"/>
        </w:pBdr>
        <w:rPr>
          <w:bdr w:val="nil"/>
        </w:rPr>
      </w:pPr>
      <w:r w:rsidRPr="00BF72A1">
        <w:t>Impostos sobre os lucros</w:t>
      </w:r>
    </w:p>
    <w:p w14:paraId="01AEE0A2" w14:textId="77777777" w:rsidR="001E4505" w:rsidRPr="00BF72A1" w:rsidRDefault="00D37A4D" w:rsidP="00BF72A1">
      <w:pPr>
        <w:pStyle w:val="050-TextoPadro"/>
        <w:keepNext w:val="0"/>
        <w:keepLines w:val="0"/>
        <w:pBdr>
          <w:top w:val="nil"/>
          <w:left w:val="nil"/>
          <w:bottom w:val="nil"/>
          <w:right w:val="nil"/>
          <w:between w:val="nil"/>
          <w:bar w:val="nil"/>
        </w:pBdr>
        <w:rPr>
          <w:bdr w:val="nil"/>
          <w:lang w:val="pt-BR"/>
        </w:rPr>
      </w:pPr>
      <w:r w:rsidRPr="00BF72A1">
        <w:rPr>
          <w:lang w:val="pt-BR"/>
        </w:rPr>
        <w:t>As receitas geradas pela Ativos Gestão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2CEC5A07" w14:textId="77777777" w:rsidR="001E4505" w:rsidRPr="00BF72A1" w:rsidRDefault="00D37A4D" w:rsidP="00BF72A1">
      <w:pPr>
        <w:pStyle w:val="050-TextoPadro"/>
        <w:keepNext w:val="0"/>
        <w:keepLines w:val="0"/>
        <w:pBdr>
          <w:top w:val="nil"/>
          <w:left w:val="nil"/>
          <w:bottom w:val="nil"/>
          <w:right w:val="nil"/>
          <w:between w:val="nil"/>
          <w:bar w:val="nil"/>
        </w:pBdr>
        <w:rPr>
          <w:bdr w:val="nil"/>
          <w:lang w:val="pt-BR"/>
        </w:rPr>
      </w:pPr>
      <w:r w:rsidRPr="00BF72A1">
        <w:rPr>
          <w:lang w:val="pt-BR"/>
        </w:rPr>
        <w:t>As autoridades fiscais podem rever os procedimentos adotados pela Ativos Gestão no prazo de cinco anos, contados a partir da data em que os tributos são considerados devidos. Desta forma, há a possibilidade dessas autoridades fiscais questionarem procedimentos adotados pela Ativos Gestão, principalmente aqueles decorrentes de diferenças na interpretação da legislação fiscal. No entanto, a Administração acredita que não haverá correções significativas aos impostos sobre os lucros registrados nestas demonstrações contábeis.</w:t>
      </w:r>
    </w:p>
    <w:p w14:paraId="5E0F8F3C" w14:textId="77777777" w:rsidR="001E4505" w:rsidRPr="00BF72A1" w:rsidRDefault="001E4505" w:rsidP="001E4505">
      <w:pPr>
        <w:pStyle w:val="050-TextoPadro"/>
        <w:pBdr>
          <w:top w:val="nil"/>
          <w:left w:val="nil"/>
          <w:bottom w:val="nil"/>
          <w:right w:val="nil"/>
          <w:between w:val="nil"/>
          <w:bar w:val="nil"/>
        </w:pBdr>
        <w:rPr>
          <w:bdr w:val="nil"/>
          <w:lang w:val="pt-BR"/>
        </w:rPr>
      </w:pPr>
    </w:p>
    <w:p w14:paraId="15F6DFB2" w14:textId="77777777" w:rsidR="00E22854" w:rsidRPr="00BF72A1" w:rsidRDefault="00E22854" w:rsidP="001E4505">
      <w:pPr>
        <w:pStyle w:val="01-Textonormal"/>
        <w:pBdr>
          <w:top w:val="nil"/>
          <w:left w:val="nil"/>
          <w:bottom w:val="nil"/>
          <w:right w:val="nil"/>
          <w:between w:val="nil"/>
          <w:bar w:val="nil"/>
        </w:pBdr>
        <w:spacing w:line="276" w:lineRule="auto"/>
        <w:rPr>
          <w:rFonts w:ascii="BancoDoBrasil Textos" w:hAnsi="BancoDoBrasil Textos"/>
          <w:bdr w:val="nil"/>
        </w:rPr>
      </w:pPr>
    </w:p>
    <w:p w14:paraId="3AF05C8C" w14:textId="77777777" w:rsidR="00580F4E" w:rsidRPr="00BF72A1" w:rsidRDefault="00D37A4D" w:rsidP="00BA2D33">
      <w:pPr>
        <w:pBdr>
          <w:top w:val="nil"/>
          <w:left w:val="nil"/>
          <w:bottom w:val="nil"/>
          <w:right w:val="nil"/>
          <w:between w:val="nil"/>
          <w:bar w:val="nil"/>
        </w:pBdr>
        <w:spacing w:before="0" w:after="200"/>
        <w:jc w:val="left"/>
        <w:rPr>
          <w:rFonts w:ascii="BancoDoBrasil Textos" w:eastAsia="Calibri" w:hAnsi="BancoDoBrasil Textos" w:cs="Arial"/>
          <w:b/>
          <w:sz w:val="20"/>
          <w:szCs w:val="22"/>
          <w:bdr w:val="nil"/>
          <w:lang w:eastAsia="en-US"/>
        </w:rPr>
      </w:pPr>
      <w:bookmarkStart w:id="18" w:name="RG_MARKER_344812"/>
      <w:r w:rsidRPr="00BF72A1">
        <w:rPr>
          <w:rFonts w:ascii="BancoDoBrasil Textos" w:eastAsia="Calibri" w:hAnsi="BancoDoBrasil Textos" w:cs="Arial"/>
          <w:b/>
          <w:sz w:val="20"/>
          <w:szCs w:val="22"/>
          <w:lang w:eastAsia="en-US"/>
        </w:rPr>
        <w:lastRenderedPageBreak/>
        <w:t>5 - CAIXA E EQUIVALENTES DE CAIXA</w:t>
      </w:r>
      <w:bookmarkEnd w:id="18"/>
    </w:p>
    <w:tbl>
      <w:tblPr>
        <w:tblW w:w="10845" w:type="dxa"/>
        <w:tblLayout w:type="fixed"/>
        <w:tblLook w:val="0600" w:firstRow="0" w:lastRow="0" w:firstColumn="0" w:lastColumn="0" w:noHBand="1" w:noVBand="1"/>
        <w:tblCaption w:val="NECXEQUIVCXCxEqvCx"/>
      </w:tblPr>
      <w:tblGrid>
        <w:gridCol w:w="6405"/>
        <w:gridCol w:w="1650"/>
        <w:gridCol w:w="1650"/>
        <w:gridCol w:w="1140"/>
      </w:tblGrid>
      <w:tr w:rsidR="00EE5B9A" w:rsidRPr="00BF72A1" w14:paraId="1A072D92" w14:textId="77777777">
        <w:trPr>
          <w:cantSplit/>
          <w:trHeight w:hRule="exact" w:val="204"/>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bottom"/>
          </w:tcPr>
          <w:p w14:paraId="321B3922"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596B91C3"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0EC3B977"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40" w:type="dxa"/>
            <w:tcBorders>
              <w:top w:val="nil"/>
              <w:left w:val="nil"/>
              <w:bottom w:val="nil"/>
              <w:right w:val="nil"/>
              <w:tl2br w:val="nil"/>
              <w:tr2bl w:val="nil"/>
            </w:tcBorders>
            <w:shd w:val="clear" w:color="FFFFFF" w:fill="FFFFFF"/>
            <w:tcMar>
              <w:left w:w="0" w:type="dxa"/>
              <w:right w:w="0" w:type="dxa"/>
            </w:tcMar>
            <w:vAlign w:val="bottom"/>
          </w:tcPr>
          <w:p w14:paraId="05AEB29F"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571088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8"/>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bottom"/>
          </w:tcPr>
          <w:p w14:paraId="206BE92C" w14:textId="77777777" w:rsidR="00EE5B9A" w:rsidRPr="00BF72A1" w:rsidRDefault="00EE5B9A">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6DCFA2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31/12/2024</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6747FD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31/12/2023</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7E59D36A"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EE5B9A" w:rsidRPr="00BF72A1" w14:paraId="3A5831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bottom"/>
          </w:tcPr>
          <w:p w14:paraId="30409FB6"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Caixa e Equivalentes de Caixa</w:t>
            </w:r>
          </w:p>
        </w:tc>
        <w:tc>
          <w:tcPr>
            <w:tcW w:w="1650" w:type="dxa"/>
            <w:tcBorders>
              <w:top w:val="single" w:sz="4" w:space="0" w:color="000000"/>
              <w:left w:val="nil"/>
              <w:bottom w:val="nil"/>
              <w:right w:val="nil"/>
              <w:tl2br w:val="nil"/>
              <w:tr2bl w:val="nil"/>
            </w:tcBorders>
            <w:shd w:val="clear" w:color="FFFFFF" w:fill="FFFFFF"/>
            <w:tcMar>
              <w:left w:w="40" w:type="dxa"/>
              <w:right w:w="100" w:type="dxa"/>
            </w:tcMar>
            <w:vAlign w:val="bottom"/>
          </w:tcPr>
          <w:p w14:paraId="3A3BD10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3.288</w:t>
            </w:r>
          </w:p>
        </w:tc>
        <w:tc>
          <w:tcPr>
            <w:tcW w:w="1650" w:type="dxa"/>
            <w:tcBorders>
              <w:top w:val="single" w:sz="4" w:space="0" w:color="000000"/>
              <w:left w:val="nil"/>
              <w:bottom w:val="nil"/>
              <w:right w:val="nil"/>
              <w:tl2br w:val="nil"/>
              <w:tr2bl w:val="nil"/>
            </w:tcBorders>
            <w:shd w:val="clear" w:color="FFFFFF" w:fill="FFFFFF"/>
            <w:tcMar>
              <w:left w:w="40" w:type="dxa"/>
              <w:right w:w="100" w:type="dxa"/>
            </w:tcMar>
            <w:vAlign w:val="bottom"/>
          </w:tcPr>
          <w:p w14:paraId="23CFA19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2.495</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6F76C45E"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EE5B9A" w:rsidRPr="00BF72A1" w14:paraId="6F4686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64801A9A"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Fundo de investimento</w:t>
            </w:r>
            <w:r w:rsidRPr="00BF72A1">
              <w:rPr>
                <w:rFonts w:ascii="BancoDoBrasil Textos" w:eastAsia="BancoDoBrasil Textos" w:hAnsi="BancoDoBrasil Textos" w:cs="BancoDoBrasil Textos"/>
                <w:color w:val="000000"/>
                <w:sz w:val="16"/>
                <w:szCs w:val="22"/>
                <w:vertAlign w:val="superscript"/>
                <w:lang w:val="en-US" w:eastAsia="en-US"/>
              </w:rPr>
              <w:t xml:space="preserve"> (1)</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2189670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2.238</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2F43472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2.495</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430D4616"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EE5B9A" w:rsidRPr="00BF72A1" w14:paraId="3B9C16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7F96FB96"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Certificado de depósito bancário - CDB </w:t>
            </w:r>
            <w:r w:rsidRPr="00BF72A1">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5E3E980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1.050</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225A81E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0537754F"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EE5B9A" w:rsidRPr="00BF72A1" w14:paraId="6338CB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bottom"/>
          </w:tcPr>
          <w:p w14:paraId="6E093C23"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 xml:space="preserve">Total </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bottom"/>
          </w:tcPr>
          <w:p w14:paraId="7354F03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3.288</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bottom"/>
          </w:tcPr>
          <w:p w14:paraId="1C91592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2.495</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0F163D42"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bl>
    <w:p w14:paraId="14EE004A" w14:textId="77777777" w:rsidR="007D6414" w:rsidRPr="00BF72A1" w:rsidRDefault="00D37A4D" w:rsidP="007D6414">
      <w:pPr>
        <w:pStyle w:val="PargrafodaLista"/>
        <w:keepNext/>
        <w:numPr>
          <w:ilvl w:val="0"/>
          <w:numId w:val="6"/>
        </w:numPr>
        <w:pBdr>
          <w:top w:val="nil"/>
          <w:left w:val="nil"/>
          <w:bottom w:val="nil"/>
          <w:right w:val="nil"/>
          <w:between w:val="nil"/>
          <w:bar w:val="nil"/>
        </w:pBdr>
        <w:spacing w:after="0"/>
        <w:jc w:val="both"/>
        <w:rPr>
          <w:rFonts w:ascii="BancoDoBrasil Textos" w:hAnsi="BancoDoBrasil Textos" w:cs="Arial"/>
          <w:sz w:val="16"/>
          <w:szCs w:val="16"/>
          <w:bdr w:val="nil"/>
          <w:lang w:eastAsia="pt-BR"/>
        </w:rPr>
      </w:pPr>
      <w:r w:rsidRPr="00BF72A1">
        <w:rPr>
          <w:rFonts w:ascii="BancoDoBrasil Textos" w:hAnsi="BancoDoBrasil Textos" w:cs="Arial"/>
          <w:sz w:val="14"/>
        </w:rPr>
        <w:t xml:space="preserve">Corresponde à aplicação financeira no fundo de investimento BB RF CP Corporate Ágil, administrado pela BB </w:t>
      </w:r>
      <w:r w:rsidRPr="00BF72A1">
        <w:rPr>
          <w:rFonts w:ascii="BancoDoBrasil Textos" w:hAnsi="BancoDoBrasil Textos" w:cs="Arial"/>
          <w:i/>
          <w:iCs/>
          <w:sz w:val="14"/>
        </w:rPr>
        <w:t>Asset Management</w:t>
      </w:r>
      <w:r w:rsidRPr="00BF72A1">
        <w:rPr>
          <w:rFonts w:ascii="BancoDoBrasil Textos" w:hAnsi="BancoDoBrasil Textos" w:cs="Arial"/>
          <w:sz w:val="14"/>
        </w:rPr>
        <w:t>, cuja carteira é composta por títulos públicos federais pré e pós-fixados e em operações compromissadas lastreadas em títulos públicos federais. Esse fundo de investimento é mensurado a valor justo por meio do resultado, apresenta liquidez imediata e risco insignificante de mudança de valor justo.</w:t>
      </w:r>
    </w:p>
    <w:p w14:paraId="098DC172" w14:textId="77777777" w:rsidR="00632201" w:rsidRPr="00BF72A1" w:rsidRDefault="00D37A4D" w:rsidP="00632201">
      <w:pPr>
        <w:pStyle w:val="PargrafodaLista"/>
        <w:keepNext/>
        <w:numPr>
          <w:ilvl w:val="0"/>
          <w:numId w:val="6"/>
        </w:numPr>
        <w:pBdr>
          <w:top w:val="nil"/>
          <w:left w:val="nil"/>
          <w:bottom w:val="nil"/>
          <w:right w:val="nil"/>
          <w:between w:val="nil"/>
          <w:bar w:val="nil"/>
        </w:pBdr>
        <w:spacing w:after="0"/>
        <w:jc w:val="both"/>
        <w:rPr>
          <w:rFonts w:ascii="BancoDoBrasil Textos" w:hAnsi="BancoDoBrasil Textos" w:cs="Arial"/>
          <w:sz w:val="14"/>
          <w:szCs w:val="14"/>
          <w:bdr w:val="nil"/>
        </w:rPr>
      </w:pPr>
      <w:r w:rsidRPr="00BF72A1">
        <w:rPr>
          <w:rFonts w:ascii="BancoDoBrasil Textos" w:hAnsi="BancoDoBrasil Textos" w:cs="Arial"/>
          <w:sz w:val="14"/>
          <w:szCs w:val="14"/>
        </w:rPr>
        <w:t>Correspondem às aplicações financeiras no CDB BB Rende Fácil, título emitido pelo controlador Banco do Brasil com a finalidade de aplicação automática do saldo em conta corrente. Essa aplicação é mensurada ao custo amortizado, possui liquidez diária e remuneração por percentual do CDI.</w:t>
      </w:r>
    </w:p>
    <w:p w14:paraId="1E42EC7C" w14:textId="77777777" w:rsidR="00EE5B9A" w:rsidRPr="00BF72A1" w:rsidRDefault="00EE5B9A">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0877221F" w14:textId="77777777" w:rsidR="00EA3615" w:rsidRPr="00BF72A1" w:rsidRDefault="00D37A4D" w:rsidP="001D3041">
      <w:pPr>
        <w:keepNext/>
        <w:keepLines/>
        <w:pBdr>
          <w:top w:val="nil"/>
          <w:left w:val="nil"/>
          <w:bottom w:val="nil"/>
          <w:right w:val="nil"/>
          <w:between w:val="nil"/>
          <w:bar w:val="nil"/>
        </w:pBdr>
        <w:spacing w:before="0" w:after="200"/>
        <w:jc w:val="left"/>
        <w:rPr>
          <w:rFonts w:ascii="BancoDoBrasil Textos" w:hAnsi="BancoDoBrasil Textos" w:cs="Arial"/>
          <w:b/>
          <w:sz w:val="22"/>
          <w:szCs w:val="22"/>
          <w:bdr w:val="nil"/>
          <w:lang w:eastAsia="en-US"/>
        </w:rPr>
      </w:pPr>
      <w:bookmarkStart w:id="19" w:name="RG_MARKER_344814"/>
      <w:r w:rsidRPr="00BF72A1">
        <w:rPr>
          <w:rFonts w:ascii="BancoDoBrasil Textos" w:eastAsia="Calibri" w:hAnsi="BancoDoBrasil Textos" w:cs="Arial"/>
          <w:b/>
          <w:sz w:val="20"/>
          <w:szCs w:val="22"/>
          <w:lang w:eastAsia="en-US"/>
        </w:rPr>
        <w:t>6 - INSTRUMENTOS FINANCEIROS</w:t>
      </w:r>
      <w:bookmarkEnd w:id="19"/>
    </w:p>
    <w:p w14:paraId="5D64C744" w14:textId="77777777" w:rsidR="00F228E2" w:rsidRPr="00BF72A1" w:rsidRDefault="00D37A4D"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BF72A1">
        <w:rPr>
          <w:rFonts w:ascii="BancoDoBrasil Textos" w:hAnsi="BancoDoBrasil Textos" w:cs="Arial"/>
          <w:b/>
          <w:sz w:val="18"/>
        </w:rPr>
        <w:t>Aplicações Financeiras</w:t>
      </w:r>
    </w:p>
    <w:p w14:paraId="7E3D6AE5" w14:textId="77777777" w:rsidR="004A2547" w:rsidRPr="00BF72A1" w:rsidRDefault="00D37A4D" w:rsidP="00A54A41">
      <w:pPr>
        <w:pStyle w:val="050-TextoPadro"/>
        <w:keepNext w:val="0"/>
        <w:numPr>
          <w:ilvl w:val="0"/>
          <w:numId w:val="8"/>
        </w:numPr>
        <w:pBdr>
          <w:top w:val="nil"/>
          <w:left w:val="nil"/>
          <w:bottom w:val="nil"/>
          <w:right w:val="nil"/>
          <w:between w:val="nil"/>
          <w:bar w:val="nil"/>
        </w:pBdr>
        <w:rPr>
          <w:bdr w:val="nil"/>
          <w:lang w:val="pt-BR"/>
        </w:rPr>
      </w:pPr>
      <w:r w:rsidRPr="00BF72A1">
        <w:rPr>
          <w:lang w:val="pt-BR"/>
        </w:rPr>
        <w:t xml:space="preserve">As aplicações financeiras da Ativos Gestão são no fundo de investimento BB RF CP Corporate Ágil, administrado pela BB </w:t>
      </w:r>
      <w:r w:rsidRPr="00BF72A1">
        <w:rPr>
          <w:i/>
          <w:iCs/>
          <w:lang w:val="pt-BR"/>
        </w:rPr>
        <w:t>Asset Management</w:t>
      </w:r>
      <w:r w:rsidRPr="00BF72A1">
        <w:rPr>
          <w:lang w:val="pt-BR"/>
        </w:rPr>
        <w:t xml:space="preserve"> e no CDB BB Rende Fácil e são classificadas como caixa e equivalente de caixa (Nota 5).</w:t>
      </w:r>
    </w:p>
    <w:p w14:paraId="153AC250" w14:textId="77777777" w:rsidR="00C6689B" w:rsidRPr="00BF72A1" w:rsidRDefault="00C6689B" w:rsidP="0037710F">
      <w:pPr>
        <w:pStyle w:val="07-Legenda"/>
        <w:pBdr>
          <w:top w:val="nil"/>
          <w:left w:val="nil"/>
          <w:bottom w:val="nil"/>
          <w:right w:val="nil"/>
          <w:between w:val="nil"/>
          <w:bar w:val="nil"/>
        </w:pBdr>
        <w:suppressAutoHyphens w:val="0"/>
        <w:spacing w:before="0"/>
        <w:rPr>
          <w:rFonts w:ascii="BancoDoBrasil Textos" w:hAnsi="BancoDoBrasil Textos"/>
          <w:bdr w:val="nil"/>
        </w:rPr>
      </w:pPr>
    </w:p>
    <w:p w14:paraId="0A3D38EE" w14:textId="77777777" w:rsidR="00F228E2" w:rsidRPr="00BF72A1" w:rsidRDefault="00D37A4D"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BF72A1">
        <w:rPr>
          <w:rFonts w:ascii="BancoDoBrasil Textos" w:hAnsi="BancoDoBrasil Textos" w:cs="Arial"/>
          <w:b/>
          <w:sz w:val="18"/>
        </w:rPr>
        <w:t>Rendas de Aplicações Financeiras</w:t>
      </w:r>
    </w:p>
    <w:tbl>
      <w:tblPr>
        <w:tblW w:w="9705" w:type="dxa"/>
        <w:tblLayout w:type="fixed"/>
        <w:tblLook w:val="0600" w:firstRow="0" w:lastRow="0" w:firstColumn="0" w:lastColumn="0" w:noHBand="1" w:noVBand="1"/>
        <w:tblCaption w:val="NEINSTRUMFINANCEIROSRendAplFin"/>
      </w:tblPr>
      <w:tblGrid>
        <w:gridCol w:w="5925"/>
        <w:gridCol w:w="480"/>
        <w:gridCol w:w="1650"/>
        <w:gridCol w:w="1650"/>
      </w:tblGrid>
      <w:tr w:rsidR="00EE5B9A" w:rsidRPr="00BF72A1" w14:paraId="2C08403C" w14:textId="77777777">
        <w:trPr>
          <w:cantSplit/>
          <w:trHeight w:hRule="exact" w:val="204"/>
        </w:trPr>
        <w:tc>
          <w:tcPr>
            <w:tcW w:w="9705" w:type="dxa"/>
            <w:gridSpan w:val="4"/>
            <w:tcBorders>
              <w:top w:val="nil"/>
              <w:left w:val="nil"/>
              <w:bottom w:val="single" w:sz="4" w:space="0" w:color="000000"/>
              <w:right w:val="nil"/>
              <w:tl2br w:val="nil"/>
              <w:tr2bl w:val="nil"/>
            </w:tcBorders>
            <w:shd w:val="clear" w:color="auto" w:fill="auto"/>
            <w:tcMar>
              <w:left w:w="0" w:type="dxa"/>
              <w:right w:w="0" w:type="dxa"/>
            </w:tcMar>
            <w:vAlign w:val="bottom"/>
          </w:tcPr>
          <w:p w14:paraId="69BDA8F9"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3BD6F1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395073A"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7431636"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3B7DCC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F9E6D6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602CBB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400D4E66"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Rendas de aplicações em fundos de investimento e CDB</w:t>
            </w:r>
          </w:p>
        </w:tc>
        <w:tc>
          <w:tcPr>
            <w:tcW w:w="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59856556"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12.a</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6D8D7C9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152</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67F2943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170</w:t>
            </w:r>
          </w:p>
        </w:tc>
      </w:tr>
      <w:tr w:rsidR="00EE5B9A" w:rsidRPr="00BF72A1" w14:paraId="44E3BB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2F149159"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4318D66D" w14:textId="77777777" w:rsidR="00EE5B9A" w:rsidRPr="00BF72A1" w:rsidRDefault="00EE5B9A">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2AE6FE4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152</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7AB67642"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170</w:t>
            </w:r>
          </w:p>
        </w:tc>
      </w:tr>
    </w:tbl>
    <w:p w14:paraId="6F91DC8F" w14:textId="77777777" w:rsidR="001035CF" w:rsidRPr="00BF72A1" w:rsidRDefault="001035CF" w:rsidP="001035CF">
      <w:pPr>
        <w:pStyle w:val="07-Legenda"/>
        <w:pBdr>
          <w:top w:val="nil"/>
          <w:left w:val="nil"/>
          <w:bottom w:val="nil"/>
          <w:right w:val="nil"/>
          <w:between w:val="nil"/>
          <w:bar w:val="nil"/>
        </w:pBdr>
        <w:rPr>
          <w:rFonts w:ascii="BancoDoBrasil Textos" w:hAnsi="BancoDoBrasil Textos"/>
          <w:bdr w:val="nil"/>
        </w:rPr>
      </w:pPr>
    </w:p>
    <w:p w14:paraId="49C740E7" w14:textId="77777777" w:rsidR="00914F17" w:rsidRPr="00BF72A1" w:rsidRDefault="00D37A4D" w:rsidP="001D3041">
      <w:pPr>
        <w:pStyle w:val="PargrafodaLista"/>
        <w:keepNext/>
        <w:keepLines/>
        <w:numPr>
          <w:ilvl w:val="0"/>
          <w:numId w:val="7"/>
        </w:numPr>
        <w:pBdr>
          <w:top w:val="nil"/>
          <w:left w:val="nil"/>
          <w:bottom w:val="nil"/>
          <w:right w:val="nil"/>
          <w:between w:val="nil"/>
          <w:bar w:val="nil"/>
        </w:pBdr>
        <w:ind w:left="357" w:hanging="357"/>
        <w:jc w:val="both"/>
        <w:rPr>
          <w:rFonts w:ascii="BancoDoBrasil Textos" w:hAnsi="BancoDoBrasil Textos" w:cs="Arial"/>
          <w:b/>
          <w:sz w:val="18"/>
          <w:bdr w:val="nil"/>
        </w:rPr>
      </w:pPr>
      <w:r w:rsidRPr="00BF72A1">
        <w:rPr>
          <w:rFonts w:ascii="BancoDoBrasil Textos" w:hAnsi="BancoDoBrasil Textos" w:cs="Arial"/>
          <w:b/>
          <w:sz w:val="18"/>
        </w:rPr>
        <w:t xml:space="preserve">Determinação do Valor Justo dos Instrumentos Financeiros </w:t>
      </w:r>
    </w:p>
    <w:p w14:paraId="7C11A792" w14:textId="77777777" w:rsidR="00A46B9E" w:rsidRPr="00BF72A1" w:rsidRDefault="00D37A4D" w:rsidP="0037710F">
      <w:pPr>
        <w:pStyle w:val="050-TextoPadro"/>
        <w:keepNext w:val="0"/>
        <w:numPr>
          <w:ilvl w:val="0"/>
          <w:numId w:val="8"/>
        </w:numPr>
        <w:pBdr>
          <w:top w:val="nil"/>
          <w:left w:val="nil"/>
          <w:bottom w:val="nil"/>
          <w:right w:val="nil"/>
          <w:between w:val="nil"/>
          <w:bar w:val="nil"/>
        </w:pBdr>
        <w:rPr>
          <w:bdr w:val="nil"/>
          <w:lang w:val="pt-BR"/>
        </w:rPr>
      </w:pPr>
      <w:r w:rsidRPr="00BF72A1">
        <w:rPr>
          <w:u w:val="single"/>
          <w:lang w:val="pt-BR"/>
        </w:rPr>
        <w:t>Fundos de Investimento</w:t>
      </w:r>
      <w:r w:rsidRPr="00BF72A1">
        <w:rPr>
          <w:lang w:val="pt-BR"/>
        </w:rPr>
        <w:t>: são contabilizados pelo valor de mercado, que é representado pelo valor justo da cota, divulgado pelo Administrador dos fundos.</w:t>
      </w:r>
    </w:p>
    <w:p w14:paraId="4C567B15" w14:textId="77777777" w:rsidR="00914F17" w:rsidRPr="00BF72A1" w:rsidRDefault="00D37A4D" w:rsidP="001D3041">
      <w:pPr>
        <w:pStyle w:val="050-TextoPadro"/>
        <w:pBdr>
          <w:top w:val="nil"/>
          <w:left w:val="nil"/>
          <w:bottom w:val="nil"/>
          <w:right w:val="nil"/>
          <w:between w:val="nil"/>
          <w:bar w:val="nil"/>
        </w:pBdr>
        <w:rPr>
          <w:b/>
          <w:bdr w:val="nil"/>
          <w:lang w:val="pt-BR"/>
        </w:rPr>
      </w:pPr>
      <w:r w:rsidRPr="00BF72A1">
        <w:rPr>
          <w:b/>
          <w:lang w:val="pt-BR"/>
        </w:rPr>
        <w:t>Níveis de Informação Referentes a Ativos Mensurados a Valor Justo no Balanço</w:t>
      </w:r>
    </w:p>
    <w:p w14:paraId="2CBCB5F6" w14:textId="77777777" w:rsidR="00914F17" w:rsidRPr="00BF72A1" w:rsidRDefault="00D37A4D" w:rsidP="0037710F">
      <w:pPr>
        <w:pStyle w:val="050-TextoPadro"/>
        <w:keepNext w:val="0"/>
        <w:pBdr>
          <w:top w:val="nil"/>
          <w:left w:val="nil"/>
          <w:bottom w:val="nil"/>
          <w:right w:val="nil"/>
          <w:between w:val="nil"/>
          <w:bar w:val="nil"/>
        </w:pBdr>
        <w:rPr>
          <w:bdr w:val="nil"/>
          <w:lang w:val="pt-BR"/>
        </w:rPr>
      </w:pPr>
      <w:r w:rsidRPr="00BF72A1">
        <w:rPr>
          <w:lang w:val="pt-BR"/>
        </w:rPr>
        <w:t xml:space="preserve">Conforme os níveis de informação na mensuração ao valor justo, as técnicas de avaliação utilizadas pela Ativos Gestão são as seguintes: </w:t>
      </w:r>
    </w:p>
    <w:p w14:paraId="5E9D7655" w14:textId="77777777" w:rsidR="00914F17" w:rsidRPr="00BF72A1" w:rsidRDefault="00D37A4D" w:rsidP="0037710F">
      <w:pPr>
        <w:pStyle w:val="050-TextoPadro"/>
        <w:keepNext w:val="0"/>
        <w:pBdr>
          <w:top w:val="nil"/>
          <w:left w:val="nil"/>
          <w:bottom w:val="nil"/>
          <w:right w:val="nil"/>
          <w:between w:val="nil"/>
          <w:bar w:val="nil"/>
        </w:pBdr>
        <w:rPr>
          <w:bdr w:val="nil"/>
          <w:lang w:val="pt-BR"/>
        </w:rPr>
      </w:pPr>
      <w:r w:rsidRPr="00BF72A1">
        <w:rPr>
          <w:u w:val="single"/>
          <w:lang w:val="pt-BR"/>
        </w:rPr>
        <w:t>Nível 1</w:t>
      </w:r>
      <w:r w:rsidRPr="00BF72A1">
        <w:rPr>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59D17E28" w14:textId="77777777" w:rsidR="00914F17" w:rsidRPr="00BF72A1" w:rsidRDefault="00D37A4D" w:rsidP="0037710F">
      <w:pPr>
        <w:pStyle w:val="050-TextoPadro"/>
        <w:keepNext w:val="0"/>
        <w:pBdr>
          <w:top w:val="nil"/>
          <w:left w:val="nil"/>
          <w:bottom w:val="nil"/>
          <w:right w:val="nil"/>
          <w:between w:val="nil"/>
          <w:bar w:val="nil"/>
        </w:pBdr>
        <w:rPr>
          <w:bdr w:val="nil"/>
          <w:lang w:val="pt-BR"/>
        </w:rPr>
      </w:pPr>
      <w:r w:rsidRPr="00BF72A1">
        <w:rPr>
          <w:u w:val="single"/>
          <w:lang w:val="pt-BR"/>
        </w:rPr>
        <w:t>Nível 2</w:t>
      </w:r>
      <w:r w:rsidRPr="00BF72A1">
        <w:rPr>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54E1B838" w14:textId="77777777" w:rsidR="00914F17" w:rsidRPr="00BF72A1" w:rsidRDefault="00D37A4D" w:rsidP="0037710F">
      <w:pPr>
        <w:pStyle w:val="050-TextoPadro"/>
        <w:keepNext w:val="0"/>
        <w:pBdr>
          <w:top w:val="nil"/>
          <w:left w:val="nil"/>
          <w:bottom w:val="nil"/>
          <w:right w:val="nil"/>
          <w:between w:val="nil"/>
          <w:bar w:val="nil"/>
        </w:pBdr>
        <w:rPr>
          <w:bdr w:val="nil"/>
          <w:lang w:val="pt-BR"/>
        </w:rPr>
      </w:pPr>
      <w:r w:rsidRPr="00BF72A1">
        <w:rPr>
          <w:u w:val="single"/>
          <w:lang w:val="pt-BR"/>
        </w:rPr>
        <w:t>Nível 3</w:t>
      </w:r>
      <w:r w:rsidRPr="00BF72A1">
        <w:rPr>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72652790" w14:textId="77777777" w:rsidR="00914F17" w:rsidRPr="00BF72A1" w:rsidRDefault="00D37A4D" w:rsidP="001D3041">
      <w:pPr>
        <w:pStyle w:val="050-TextoPadro"/>
        <w:pBdr>
          <w:top w:val="nil"/>
          <w:left w:val="nil"/>
          <w:bottom w:val="nil"/>
          <w:right w:val="nil"/>
          <w:between w:val="nil"/>
          <w:bar w:val="nil"/>
        </w:pBdr>
        <w:rPr>
          <w:b/>
          <w:bdr w:val="nil"/>
          <w:lang w:val="pt-BR"/>
        </w:rPr>
      </w:pPr>
      <w:r w:rsidRPr="00BF72A1">
        <w:rPr>
          <w:b/>
          <w:lang w:val="pt-BR"/>
        </w:rPr>
        <w:lastRenderedPageBreak/>
        <w:t>Ativos Financeiros Mensurados a Valor Justo no Balanço</w:t>
      </w:r>
    </w:p>
    <w:tbl>
      <w:tblPr>
        <w:tblW w:w="9735" w:type="dxa"/>
        <w:tblLayout w:type="fixed"/>
        <w:tblLook w:val="0600" w:firstRow="0" w:lastRow="0" w:firstColumn="0" w:lastColumn="0" w:noHBand="1" w:noVBand="1"/>
        <w:tblCaption w:val="NEINSTRUMFINANCEIROSAtivosFinVJR"/>
      </w:tblPr>
      <w:tblGrid>
        <w:gridCol w:w="4005"/>
        <w:gridCol w:w="1425"/>
        <w:gridCol w:w="1425"/>
        <w:gridCol w:w="30"/>
        <w:gridCol w:w="1425"/>
        <w:gridCol w:w="1425"/>
      </w:tblGrid>
      <w:tr w:rsidR="00EE5B9A" w:rsidRPr="00BF72A1" w14:paraId="27734538" w14:textId="77777777">
        <w:trPr>
          <w:cantSplit/>
          <w:trHeight w:hRule="exact" w:val="300"/>
        </w:trPr>
        <w:tc>
          <w:tcPr>
            <w:tcW w:w="400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2DABBCBE"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22"/>
                <w:szCs w:val="22"/>
                <w:bdr w:val="nil"/>
                <w:lang w:eastAsia="en-US"/>
              </w:rPr>
            </w:pPr>
          </w:p>
        </w:tc>
        <w:tc>
          <w:tcPr>
            <w:tcW w:w="285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074A190"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31/12/2024</w:t>
            </w:r>
          </w:p>
        </w:tc>
        <w:tc>
          <w:tcPr>
            <w:tcW w:w="30" w:type="dxa"/>
            <w:tcBorders>
              <w:top w:val="single" w:sz="4" w:space="0" w:color="000000"/>
              <w:left w:val="nil"/>
              <w:bottom w:val="nil"/>
              <w:right w:val="nil"/>
              <w:tl2br w:val="nil"/>
              <w:tr2bl w:val="nil"/>
            </w:tcBorders>
            <w:shd w:val="clear" w:color="auto" w:fill="auto"/>
            <w:tcMar>
              <w:left w:w="0" w:type="dxa"/>
              <w:right w:w="0" w:type="dxa"/>
            </w:tcMar>
            <w:vAlign w:val="center"/>
          </w:tcPr>
          <w:p w14:paraId="0566D14E" w14:textId="77777777" w:rsidR="00EE5B9A" w:rsidRPr="00BF72A1" w:rsidRDefault="00EE5B9A">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285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4785575"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31/12/2023</w:t>
            </w:r>
          </w:p>
        </w:tc>
      </w:tr>
      <w:tr w:rsidR="00EE5B9A" w:rsidRPr="00BF72A1" w14:paraId="40B4BE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nil"/>
              <w:left w:val="nil"/>
              <w:bottom w:val="single" w:sz="4" w:space="0" w:color="000000"/>
              <w:right w:val="nil"/>
              <w:tl2br w:val="nil"/>
              <w:tr2bl w:val="nil"/>
            </w:tcBorders>
            <w:shd w:val="clear" w:color="auto" w:fill="auto"/>
            <w:tcMar>
              <w:left w:w="0" w:type="dxa"/>
              <w:right w:w="0" w:type="dxa"/>
            </w:tcMar>
            <w:vAlign w:val="center"/>
          </w:tcPr>
          <w:p w14:paraId="0C333569"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42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394BC3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Saldo Contábil</w:t>
            </w:r>
          </w:p>
        </w:tc>
        <w:tc>
          <w:tcPr>
            <w:tcW w:w="142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C06216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Nível 2</w:t>
            </w:r>
          </w:p>
        </w:tc>
        <w:tc>
          <w:tcPr>
            <w:tcW w:w="30" w:type="dxa"/>
            <w:tcBorders>
              <w:top w:val="nil"/>
              <w:left w:val="nil"/>
              <w:bottom w:val="single" w:sz="4" w:space="0" w:color="000000"/>
              <w:right w:val="nil"/>
              <w:tl2br w:val="nil"/>
              <w:tr2bl w:val="nil"/>
            </w:tcBorders>
            <w:shd w:val="clear" w:color="auto" w:fill="auto"/>
            <w:tcMar>
              <w:left w:w="0" w:type="dxa"/>
              <w:right w:w="0" w:type="dxa"/>
            </w:tcMar>
            <w:vAlign w:val="center"/>
          </w:tcPr>
          <w:p w14:paraId="323BB9C5"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42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852762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Saldo Contábil</w:t>
            </w:r>
          </w:p>
        </w:tc>
        <w:tc>
          <w:tcPr>
            <w:tcW w:w="142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E8ADFB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Nível 2</w:t>
            </w:r>
          </w:p>
        </w:tc>
      </w:tr>
      <w:tr w:rsidR="00EE5B9A" w:rsidRPr="00BF72A1" w14:paraId="7CC8C9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single" w:sz="4" w:space="0" w:color="000000"/>
              <w:left w:val="nil"/>
              <w:bottom w:val="nil"/>
              <w:right w:val="nil"/>
              <w:tl2br w:val="nil"/>
              <w:tr2bl w:val="nil"/>
            </w:tcBorders>
            <w:shd w:val="clear" w:color="auto" w:fill="auto"/>
            <w:tcMar>
              <w:left w:w="40" w:type="dxa"/>
              <w:right w:w="40" w:type="dxa"/>
            </w:tcMar>
            <w:vAlign w:val="center"/>
          </w:tcPr>
          <w:p w14:paraId="7104CFB6"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Ativo</w:t>
            </w:r>
          </w:p>
        </w:tc>
        <w:tc>
          <w:tcPr>
            <w:tcW w:w="1425" w:type="dxa"/>
            <w:tcBorders>
              <w:top w:val="single" w:sz="4" w:space="0" w:color="000000"/>
              <w:left w:val="nil"/>
              <w:bottom w:val="nil"/>
              <w:right w:val="nil"/>
              <w:tl2br w:val="nil"/>
              <w:tr2bl w:val="nil"/>
            </w:tcBorders>
            <w:shd w:val="clear" w:color="auto" w:fill="auto"/>
            <w:tcMar>
              <w:left w:w="40" w:type="dxa"/>
              <w:right w:w="100" w:type="dxa"/>
            </w:tcMar>
            <w:vAlign w:val="center"/>
          </w:tcPr>
          <w:p w14:paraId="60A16E87" w14:textId="642DF012" w:rsidR="00EE5B9A" w:rsidRPr="00BF72A1" w:rsidRDefault="00987AA9">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2.238</w:t>
            </w:r>
          </w:p>
        </w:tc>
        <w:tc>
          <w:tcPr>
            <w:tcW w:w="1425" w:type="dxa"/>
            <w:tcBorders>
              <w:top w:val="single" w:sz="4" w:space="0" w:color="000000"/>
              <w:left w:val="nil"/>
              <w:bottom w:val="nil"/>
              <w:right w:val="nil"/>
              <w:tl2br w:val="nil"/>
              <w:tr2bl w:val="nil"/>
            </w:tcBorders>
            <w:shd w:val="clear" w:color="auto" w:fill="auto"/>
            <w:tcMar>
              <w:left w:w="40" w:type="dxa"/>
              <w:right w:w="100" w:type="dxa"/>
            </w:tcMar>
            <w:vAlign w:val="center"/>
          </w:tcPr>
          <w:p w14:paraId="2C1A2329" w14:textId="4476F008" w:rsidR="00EE5B9A" w:rsidRPr="00BF72A1" w:rsidRDefault="00987AA9">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2.238</w:t>
            </w:r>
          </w:p>
        </w:tc>
        <w:tc>
          <w:tcPr>
            <w:tcW w:w="30" w:type="dxa"/>
            <w:tcBorders>
              <w:top w:val="single" w:sz="4" w:space="0" w:color="000000"/>
              <w:left w:val="nil"/>
              <w:bottom w:val="nil"/>
              <w:right w:val="nil"/>
              <w:tl2br w:val="nil"/>
              <w:tr2bl w:val="nil"/>
            </w:tcBorders>
            <w:shd w:val="clear" w:color="auto" w:fill="auto"/>
            <w:tcMar>
              <w:left w:w="0" w:type="dxa"/>
              <w:right w:w="0" w:type="dxa"/>
            </w:tcMar>
            <w:vAlign w:val="center"/>
          </w:tcPr>
          <w:p w14:paraId="01C3A7E0"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425" w:type="dxa"/>
            <w:tcBorders>
              <w:top w:val="single" w:sz="4" w:space="0" w:color="000000"/>
              <w:left w:val="nil"/>
              <w:bottom w:val="nil"/>
              <w:right w:val="nil"/>
              <w:tl2br w:val="nil"/>
              <w:tr2bl w:val="nil"/>
            </w:tcBorders>
            <w:shd w:val="clear" w:color="auto" w:fill="auto"/>
            <w:tcMar>
              <w:left w:w="40" w:type="dxa"/>
              <w:right w:w="100" w:type="dxa"/>
            </w:tcMar>
            <w:vAlign w:val="center"/>
          </w:tcPr>
          <w:p w14:paraId="4A0BF6E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2.495</w:t>
            </w:r>
          </w:p>
        </w:tc>
        <w:tc>
          <w:tcPr>
            <w:tcW w:w="1425" w:type="dxa"/>
            <w:tcBorders>
              <w:top w:val="single" w:sz="4" w:space="0" w:color="000000"/>
              <w:left w:val="nil"/>
              <w:bottom w:val="nil"/>
              <w:right w:val="nil"/>
              <w:tl2br w:val="nil"/>
              <w:tr2bl w:val="nil"/>
            </w:tcBorders>
            <w:shd w:val="clear" w:color="auto" w:fill="auto"/>
            <w:tcMar>
              <w:left w:w="40" w:type="dxa"/>
              <w:right w:w="100" w:type="dxa"/>
            </w:tcMar>
            <w:vAlign w:val="center"/>
          </w:tcPr>
          <w:p w14:paraId="480B83B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2.495</w:t>
            </w:r>
          </w:p>
        </w:tc>
      </w:tr>
      <w:tr w:rsidR="00EE5B9A" w:rsidRPr="00BF72A1" w14:paraId="5DB740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8B36834"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BB RF CP Corporate Ágil </w:t>
            </w:r>
            <w:r w:rsidRPr="00BF72A1">
              <w:rPr>
                <w:rFonts w:ascii="BancoDoBrasil Textos" w:eastAsia="BancoDoBrasil Textos" w:hAnsi="BancoDoBrasil Textos" w:cs="BancoDoBrasil Textos"/>
                <w:color w:val="000000"/>
                <w:sz w:val="16"/>
                <w:szCs w:val="22"/>
                <w:vertAlign w:val="superscript"/>
                <w:lang w:eastAsia="en-US"/>
              </w:rPr>
              <w:t>(1)</w:t>
            </w:r>
          </w:p>
        </w:tc>
        <w:tc>
          <w:tcPr>
            <w:tcW w:w="1425" w:type="dxa"/>
            <w:tcBorders>
              <w:top w:val="nil"/>
              <w:left w:val="nil"/>
              <w:bottom w:val="single" w:sz="4" w:space="0" w:color="000000"/>
              <w:right w:val="nil"/>
              <w:tl2br w:val="nil"/>
              <w:tr2bl w:val="nil"/>
            </w:tcBorders>
            <w:shd w:val="clear" w:color="auto" w:fill="auto"/>
            <w:tcMar>
              <w:left w:w="40" w:type="dxa"/>
              <w:right w:w="85" w:type="dxa"/>
            </w:tcMar>
            <w:vAlign w:val="center"/>
          </w:tcPr>
          <w:p w14:paraId="45B173B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2.238</w:t>
            </w:r>
          </w:p>
        </w:tc>
        <w:tc>
          <w:tcPr>
            <w:tcW w:w="1425" w:type="dxa"/>
            <w:tcBorders>
              <w:top w:val="nil"/>
              <w:left w:val="nil"/>
              <w:bottom w:val="single" w:sz="4" w:space="0" w:color="000000"/>
              <w:right w:val="nil"/>
              <w:tl2br w:val="nil"/>
              <w:tr2bl w:val="nil"/>
            </w:tcBorders>
            <w:shd w:val="clear" w:color="auto" w:fill="auto"/>
            <w:tcMar>
              <w:left w:w="40" w:type="dxa"/>
              <w:right w:w="85" w:type="dxa"/>
            </w:tcMar>
            <w:vAlign w:val="center"/>
          </w:tcPr>
          <w:p w14:paraId="43B0679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2.238</w:t>
            </w:r>
          </w:p>
        </w:tc>
        <w:tc>
          <w:tcPr>
            <w:tcW w:w="30" w:type="dxa"/>
            <w:tcBorders>
              <w:top w:val="nil"/>
              <w:left w:val="nil"/>
              <w:bottom w:val="single" w:sz="4" w:space="0" w:color="000000"/>
              <w:right w:val="nil"/>
              <w:tl2br w:val="nil"/>
              <w:tr2bl w:val="nil"/>
            </w:tcBorders>
            <w:shd w:val="clear" w:color="auto" w:fill="auto"/>
            <w:tcMar>
              <w:left w:w="0" w:type="dxa"/>
              <w:right w:w="0" w:type="dxa"/>
            </w:tcMar>
            <w:vAlign w:val="center"/>
          </w:tcPr>
          <w:p w14:paraId="61827287"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425" w:type="dxa"/>
            <w:tcBorders>
              <w:top w:val="nil"/>
              <w:left w:val="nil"/>
              <w:bottom w:val="single" w:sz="4" w:space="0" w:color="000000"/>
              <w:right w:val="nil"/>
              <w:tl2br w:val="nil"/>
              <w:tr2bl w:val="nil"/>
            </w:tcBorders>
            <w:shd w:val="clear" w:color="auto" w:fill="auto"/>
            <w:tcMar>
              <w:left w:w="40" w:type="dxa"/>
              <w:right w:w="85" w:type="dxa"/>
            </w:tcMar>
            <w:vAlign w:val="center"/>
          </w:tcPr>
          <w:p w14:paraId="6470961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2.495</w:t>
            </w:r>
          </w:p>
        </w:tc>
        <w:tc>
          <w:tcPr>
            <w:tcW w:w="1425" w:type="dxa"/>
            <w:tcBorders>
              <w:top w:val="nil"/>
              <w:left w:val="nil"/>
              <w:bottom w:val="single" w:sz="4" w:space="0" w:color="000000"/>
              <w:right w:val="nil"/>
              <w:tl2br w:val="nil"/>
              <w:tr2bl w:val="nil"/>
            </w:tcBorders>
            <w:shd w:val="clear" w:color="auto" w:fill="auto"/>
            <w:tcMar>
              <w:left w:w="40" w:type="dxa"/>
              <w:right w:w="85" w:type="dxa"/>
            </w:tcMar>
            <w:vAlign w:val="center"/>
          </w:tcPr>
          <w:p w14:paraId="4E3B8DA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2.495</w:t>
            </w:r>
          </w:p>
        </w:tc>
      </w:tr>
    </w:tbl>
    <w:p w14:paraId="5A2F64DF" w14:textId="77777777" w:rsidR="007C6133" w:rsidRPr="00BF72A1" w:rsidRDefault="00D37A4D" w:rsidP="007838DF">
      <w:pPr>
        <w:pStyle w:val="07-Legenda"/>
        <w:numPr>
          <w:ilvl w:val="0"/>
          <w:numId w:val="9"/>
        </w:numPr>
        <w:pBdr>
          <w:top w:val="nil"/>
          <w:left w:val="nil"/>
          <w:bottom w:val="nil"/>
          <w:right w:val="nil"/>
          <w:between w:val="nil"/>
          <w:bar w:val="nil"/>
        </w:pBdr>
        <w:suppressAutoHyphens w:val="0"/>
        <w:spacing w:before="0"/>
        <w:rPr>
          <w:rFonts w:ascii="BancoDoBrasil Textos" w:hAnsi="BancoDoBrasil Textos" w:cs="Arial"/>
          <w:bdr w:val="nil"/>
        </w:rPr>
      </w:pPr>
      <w:r w:rsidRPr="00BF72A1">
        <w:rPr>
          <w:rFonts w:ascii="BancoDoBrasil Textos" w:hAnsi="BancoDoBrasil Textos" w:cs="Arial"/>
        </w:rPr>
        <w:t>O valor do custo atualizado dos fundos de investimento equivale ao valor justo.</w:t>
      </w:r>
    </w:p>
    <w:p w14:paraId="673D9F98" w14:textId="77777777" w:rsidR="007C6133" w:rsidRPr="00BF72A1" w:rsidRDefault="007C6133"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p>
    <w:p w14:paraId="4220693A" w14:textId="77777777" w:rsidR="007838DF" w:rsidRPr="00BF72A1" w:rsidRDefault="00D37A4D"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r w:rsidRPr="00BF72A1">
        <w:rPr>
          <w:rFonts w:ascii="BancoDoBrasil Textos" w:hAnsi="BancoDoBrasil Textos" w:cs="Arial"/>
        </w:rPr>
        <w:t xml:space="preserve"> </w:t>
      </w:r>
    </w:p>
    <w:p w14:paraId="7071BC32" w14:textId="77777777" w:rsidR="00EE5B9A" w:rsidRPr="00BF72A1" w:rsidRDefault="00EE5B9A">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64DBA1B" w14:textId="77777777" w:rsidR="003F6ADF" w:rsidRPr="00BF72A1" w:rsidRDefault="00D37A4D" w:rsidP="00A513D1">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0" w:name="RG_MARKER_344816"/>
      <w:r w:rsidRPr="00BF72A1">
        <w:rPr>
          <w:rFonts w:ascii="BancoDoBrasil Textos" w:eastAsia="Calibri" w:hAnsi="BancoDoBrasil Textos" w:cs="Arial"/>
          <w:b/>
          <w:sz w:val="20"/>
          <w:szCs w:val="22"/>
          <w:lang w:eastAsia="en-US"/>
        </w:rPr>
        <w:t>7</w:t>
      </w:r>
      <w:bookmarkEnd w:id="20"/>
      <w:r w:rsidRPr="00BF72A1">
        <w:rPr>
          <w:rFonts w:ascii="BancoDoBrasil Textos" w:eastAsia="Calibri" w:hAnsi="BancoDoBrasil Textos" w:cs="Arial"/>
          <w:b/>
          <w:sz w:val="20"/>
          <w:szCs w:val="22"/>
          <w:lang w:eastAsia="en-US"/>
        </w:rPr>
        <w:t xml:space="preserve"> - OUTROS CRÉDITOS</w:t>
      </w:r>
    </w:p>
    <w:tbl>
      <w:tblPr>
        <w:tblW w:w="9705" w:type="dxa"/>
        <w:tblLayout w:type="fixed"/>
        <w:tblLook w:val="0600" w:firstRow="0" w:lastRow="0" w:firstColumn="0" w:lastColumn="0" w:noHBand="1" w:noVBand="1"/>
        <w:tblCaption w:val="NEOUTROSCREDOtrCred"/>
      </w:tblPr>
      <w:tblGrid>
        <w:gridCol w:w="6405"/>
        <w:gridCol w:w="1650"/>
        <w:gridCol w:w="1650"/>
      </w:tblGrid>
      <w:tr w:rsidR="00EE5B9A" w:rsidRPr="00BF72A1" w14:paraId="1022775F"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7EE98608"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bottom"/>
          </w:tcPr>
          <w:p w14:paraId="5FC7D425"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0FE663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3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54A2885"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90121D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B7C702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31/12/2023</w:t>
            </w:r>
          </w:p>
        </w:tc>
      </w:tr>
      <w:tr w:rsidR="00EE5B9A" w:rsidRPr="00BF72A1" w14:paraId="52C47C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4916F13"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Impostos e contribuições a compensar </w:t>
            </w:r>
            <w:r w:rsidRPr="00BF72A1">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2A5EED5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1.056</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16C305D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1.257</w:t>
            </w:r>
          </w:p>
        </w:tc>
      </w:tr>
      <w:tr w:rsidR="00EE5B9A" w:rsidRPr="00BF72A1" w14:paraId="2B0E45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6F0A635" w14:textId="74C5FC1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Serviços prestados a receber ligadas</w:t>
            </w:r>
            <w:r w:rsidR="00B6403E">
              <w:rPr>
                <w:rFonts w:ascii="BancoDoBrasil Textos" w:eastAsia="BancoDoBrasil Textos" w:hAnsi="BancoDoBrasil Textos" w:cs="BancoDoBrasil Textos"/>
                <w:color w:val="000000"/>
                <w:sz w:val="16"/>
                <w:szCs w:val="22"/>
                <w:lang w:eastAsia="en-US"/>
              </w:rPr>
              <w:t xml:space="preserve"> </w:t>
            </w:r>
            <w:r w:rsidR="00B6403E" w:rsidRPr="00BF72A1">
              <w:rPr>
                <w:rFonts w:ascii="BancoDoBrasil Textos" w:eastAsia="BancoDoBrasil Textos" w:hAnsi="BancoDoBrasil Textos" w:cs="BancoDoBrasil Textos"/>
                <w:color w:val="000000"/>
                <w:sz w:val="16"/>
                <w:szCs w:val="22"/>
                <w:vertAlign w:val="superscript"/>
                <w:lang w:eastAsia="en-US"/>
              </w:rPr>
              <w:t>(</w:t>
            </w:r>
            <w:r w:rsidR="00B6403E">
              <w:rPr>
                <w:rFonts w:ascii="BancoDoBrasil Textos" w:eastAsia="BancoDoBrasil Textos" w:hAnsi="BancoDoBrasil Textos" w:cs="BancoDoBrasil Textos"/>
                <w:color w:val="000000"/>
                <w:sz w:val="16"/>
                <w:szCs w:val="22"/>
                <w:vertAlign w:val="superscript"/>
                <w:lang w:eastAsia="en-US"/>
              </w:rPr>
              <w:t>2</w:t>
            </w:r>
            <w:r w:rsidR="00B6403E" w:rsidRPr="00BF72A1">
              <w:rPr>
                <w:rFonts w:ascii="BancoDoBrasil Textos" w:eastAsia="BancoDoBrasil Textos" w:hAnsi="BancoDoBrasil Textos" w:cs="BancoDoBrasil Textos"/>
                <w:color w:val="000000"/>
                <w:sz w:val="16"/>
                <w:szCs w:val="22"/>
                <w:vertAlign w:val="superscript"/>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9252E8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77</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2769A67"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1.172</w:t>
            </w:r>
          </w:p>
        </w:tc>
      </w:tr>
      <w:tr w:rsidR="00EE5B9A" w:rsidRPr="00BF72A1" w14:paraId="3F7CA7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D8B130F" w14:textId="3F27AA0A"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Serviços prestados a receber não ligadas </w:t>
            </w:r>
            <w:r w:rsidRPr="00BF72A1">
              <w:rPr>
                <w:rFonts w:ascii="BancoDoBrasil Textos" w:eastAsia="BancoDoBrasil Textos" w:hAnsi="BancoDoBrasil Textos" w:cs="BancoDoBrasil Textos"/>
                <w:color w:val="000000"/>
                <w:sz w:val="16"/>
                <w:szCs w:val="22"/>
                <w:vertAlign w:val="superscript"/>
                <w:lang w:eastAsia="en-US"/>
              </w:rPr>
              <w:t>(</w:t>
            </w:r>
            <w:r w:rsidR="00B6403E">
              <w:rPr>
                <w:rFonts w:ascii="BancoDoBrasil Textos" w:eastAsia="BancoDoBrasil Textos" w:hAnsi="BancoDoBrasil Textos" w:cs="BancoDoBrasil Textos"/>
                <w:color w:val="000000"/>
                <w:sz w:val="16"/>
                <w:szCs w:val="22"/>
                <w:vertAlign w:val="superscript"/>
                <w:lang w:eastAsia="en-US"/>
              </w:rPr>
              <w:t>3</w:t>
            </w:r>
            <w:r w:rsidRPr="00BF72A1">
              <w:rPr>
                <w:rFonts w:ascii="BancoDoBrasil Textos" w:eastAsia="BancoDoBrasil Textos" w:hAnsi="BancoDoBrasil Textos" w:cs="BancoDoBrasil Textos"/>
                <w:color w:val="000000"/>
                <w:sz w:val="16"/>
                <w:szCs w:val="22"/>
                <w:vertAlign w:val="superscript"/>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B670ED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143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BB08F7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4</w:t>
            </w:r>
          </w:p>
        </w:tc>
      </w:tr>
      <w:tr w:rsidR="00EE5B9A" w:rsidRPr="00BF72A1" w14:paraId="10961D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C3CD475"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4AF6692"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1.276</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7FEAF4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2.433</w:t>
            </w:r>
          </w:p>
        </w:tc>
      </w:tr>
      <w:tr w:rsidR="00EE5B9A" w:rsidRPr="00BF72A1" w14:paraId="1111C7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69FBEBED"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0096CAA7"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33E91D32"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EE5B9A" w:rsidRPr="00BF72A1" w14:paraId="52D75F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7217CCE5"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Ativo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161C4F5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1.276</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571B715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2.433</w:t>
            </w:r>
          </w:p>
        </w:tc>
      </w:tr>
    </w:tbl>
    <w:p w14:paraId="2B64B21C" w14:textId="77777777" w:rsidR="007D663F" w:rsidRPr="00B6403E" w:rsidRDefault="00D37A4D" w:rsidP="007D663F">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BF72A1">
        <w:rPr>
          <w:rFonts w:ascii="BancoDoBrasil Textos" w:hAnsi="BancoDoBrasil Textos"/>
        </w:rPr>
        <w:t>Referem-se, principalmente, às retenções sofridas na fonte de PIS/Pasep e Cofins em valores superiores aos tributos devidos mensalmente pela empresa, cuja restituição está sendo requerida na Receita Federal do Brasil (RFB).</w:t>
      </w:r>
    </w:p>
    <w:p w14:paraId="4499697C" w14:textId="0B8E739C" w:rsidR="00B6403E" w:rsidRPr="00BF72A1" w:rsidRDefault="00B6403E" w:rsidP="007D663F">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Pr>
          <w:rFonts w:ascii="BancoDoBrasil Textos" w:hAnsi="BancoDoBrasil Textos"/>
        </w:rPr>
        <w:t>Refer</w:t>
      </w:r>
      <w:r w:rsidR="00AB2291">
        <w:rPr>
          <w:rFonts w:ascii="BancoDoBrasil Textos" w:hAnsi="BancoDoBrasil Textos"/>
        </w:rPr>
        <w:t xml:space="preserve">em-se aos serviços prestados ao BB </w:t>
      </w:r>
      <w:r w:rsidR="00BA5A22">
        <w:rPr>
          <w:rFonts w:ascii="BancoDoBrasil Textos" w:hAnsi="BancoDoBrasil Textos"/>
        </w:rPr>
        <w:t xml:space="preserve">com </w:t>
      </w:r>
      <w:r w:rsidR="00AB2291">
        <w:rPr>
          <w:rFonts w:ascii="BancoDoBrasil Textos" w:hAnsi="BancoDoBrasil Textos"/>
        </w:rPr>
        <w:t xml:space="preserve">maior parte dos recebimentos </w:t>
      </w:r>
      <w:r w:rsidR="00BA5A22">
        <w:rPr>
          <w:rFonts w:ascii="BancoDoBrasil Textos" w:hAnsi="BancoDoBrasil Textos"/>
        </w:rPr>
        <w:t>n</w:t>
      </w:r>
      <w:r w:rsidR="00AB2291">
        <w:rPr>
          <w:rFonts w:ascii="BancoDoBrasil Textos" w:hAnsi="BancoDoBrasil Textos"/>
        </w:rPr>
        <w:t xml:space="preserve">o próprio mês </w:t>
      </w:r>
      <w:r w:rsidR="00BA5A22">
        <w:rPr>
          <w:rFonts w:ascii="BancoDoBrasil Textos" w:hAnsi="BancoDoBrasil Textos"/>
        </w:rPr>
        <w:t>de dezembro/2024</w:t>
      </w:r>
      <w:r w:rsidR="00AB2291">
        <w:rPr>
          <w:rFonts w:ascii="BancoDoBrasil Textos" w:hAnsi="BancoDoBrasil Textos"/>
        </w:rPr>
        <w:t>.</w:t>
      </w:r>
    </w:p>
    <w:p w14:paraId="5111A29B" w14:textId="77777777" w:rsidR="007B6854" w:rsidRPr="00BF72A1" w:rsidRDefault="00D37A4D" w:rsidP="007D663F">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BF72A1">
        <w:rPr>
          <w:rFonts w:ascii="BancoDoBrasil Textos" w:hAnsi="BancoDoBrasil Textos"/>
        </w:rPr>
        <w:t>Referem-se aos serviços prestados à PREVI, empresa do conglomerado BB, que efetua os pagamentos no mês subsequente. Essas operações não envolvem riscos anormais de recebimento.</w:t>
      </w:r>
    </w:p>
    <w:p w14:paraId="2C97E442" w14:textId="77777777" w:rsidR="00EE5B9A" w:rsidRPr="00B6403E" w:rsidRDefault="00EE5B9A">
      <w:pPr>
        <w:pBdr>
          <w:top w:val="nil"/>
          <w:left w:val="nil"/>
          <w:bottom w:val="nil"/>
          <w:right w:val="nil"/>
          <w:between w:val="nil"/>
          <w:bar w:val="nil"/>
        </w:pBdr>
        <w:spacing w:before="0" w:after="200"/>
        <w:jc w:val="left"/>
        <w:rPr>
          <w:rFonts w:ascii="BancoDoBrasil Textos" w:eastAsia="Calibri" w:hAnsi="BancoDoBrasil Textos" w:cs="Arial"/>
          <w:sz w:val="22"/>
          <w:szCs w:val="22"/>
          <w:bdr w:val="nil"/>
          <w:lang w:eastAsia="en-US"/>
        </w:rPr>
      </w:pPr>
    </w:p>
    <w:p w14:paraId="5A1C8A8C" w14:textId="77777777" w:rsidR="00052EEB" w:rsidRPr="00BF72A1" w:rsidRDefault="00D37A4D" w:rsidP="00E157C6">
      <w:pPr>
        <w:keepNext/>
        <w:keepLines/>
        <w:pBdr>
          <w:top w:val="nil"/>
          <w:left w:val="nil"/>
          <w:bottom w:val="nil"/>
          <w:right w:val="nil"/>
          <w:between w:val="nil"/>
          <w:bar w:val="nil"/>
        </w:pBdr>
        <w:spacing w:before="0" w:after="200"/>
        <w:jc w:val="left"/>
        <w:rPr>
          <w:rFonts w:ascii="BancoDoBrasil Textos" w:eastAsia="Calibri" w:hAnsi="BancoDoBrasil Textos" w:cs="Arial"/>
          <w:b/>
          <w:sz w:val="20"/>
          <w:szCs w:val="22"/>
          <w:bdr w:val="nil"/>
          <w:lang w:val="en-US" w:eastAsia="en-US"/>
        </w:rPr>
      </w:pPr>
      <w:bookmarkStart w:id="21" w:name="RG_MARKER_344818"/>
      <w:r w:rsidRPr="00BF72A1">
        <w:rPr>
          <w:rFonts w:ascii="BancoDoBrasil Textos" w:eastAsia="Calibri" w:hAnsi="BancoDoBrasil Textos" w:cs="Arial"/>
          <w:b/>
          <w:sz w:val="20"/>
          <w:szCs w:val="22"/>
          <w:lang w:val="en-US" w:eastAsia="en-US"/>
        </w:rPr>
        <w:t xml:space="preserve">8 </w:t>
      </w:r>
      <w:bookmarkEnd w:id="21"/>
      <w:r w:rsidRPr="00BF72A1">
        <w:rPr>
          <w:rFonts w:ascii="BancoDoBrasil Textos" w:eastAsia="Calibri" w:hAnsi="BancoDoBrasil Textos" w:cs="Arial"/>
          <w:b/>
          <w:sz w:val="20"/>
          <w:szCs w:val="22"/>
          <w:lang w:val="en-US" w:eastAsia="en-US"/>
        </w:rPr>
        <w:t>- OUTRAS OBRIGAÇÕES</w:t>
      </w:r>
    </w:p>
    <w:p w14:paraId="13FBFD25" w14:textId="77777777" w:rsidR="00052EEB" w:rsidRPr="00BF72A1" w:rsidRDefault="00D37A4D" w:rsidP="00E157C6">
      <w:pPr>
        <w:pStyle w:val="PargrafodaLista"/>
        <w:keepNext/>
        <w:keepLines/>
        <w:numPr>
          <w:ilvl w:val="0"/>
          <w:numId w:val="11"/>
        </w:numPr>
        <w:pBdr>
          <w:top w:val="nil"/>
          <w:left w:val="nil"/>
          <w:bottom w:val="nil"/>
          <w:right w:val="nil"/>
          <w:between w:val="nil"/>
          <w:bar w:val="nil"/>
        </w:pBdr>
        <w:rPr>
          <w:rFonts w:ascii="BancoDoBrasil Textos" w:hAnsi="BancoDoBrasil Textos" w:cs="Arial"/>
          <w:b/>
          <w:sz w:val="18"/>
          <w:bdr w:val="nil"/>
          <w:lang w:val="en-US"/>
        </w:rPr>
      </w:pPr>
      <w:r w:rsidRPr="00BF72A1">
        <w:rPr>
          <w:rFonts w:ascii="BancoDoBrasil Textos" w:hAnsi="BancoDoBrasil Textos" w:cs="Arial"/>
          <w:b/>
          <w:sz w:val="18"/>
          <w:lang w:val="en-US"/>
        </w:rPr>
        <w:t>Sociais e Estatutárias</w:t>
      </w:r>
    </w:p>
    <w:tbl>
      <w:tblPr>
        <w:tblW w:w="9705" w:type="dxa"/>
        <w:tblLayout w:type="fixed"/>
        <w:tblLook w:val="0600" w:firstRow="0" w:lastRow="0" w:firstColumn="0" w:lastColumn="0" w:noHBand="1" w:noVBand="1"/>
        <w:tblCaption w:val="NEOUTRASOBRIGSocEstat"/>
      </w:tblPr>
      <w:tblGrid>
        <w:gridCol w:w="6405"/>
        <w:gridCol w:w="1650"/>
        <w:gridCol w:w="1650"/>
      </w:tblGrid>
      <w:tr w:rsidR="00EE5B9A" w:rsidRPr="00BF72A1" w14:paraId="6800D688" w14:textId="77777777">
        <w:trPr>
          <w:cantSplit/>
          <w:trHeight w:hRule="exact" w:val="24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452B3794"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bottom"/>
          </w:tcPr>
          <w:p w14:paraId="25FFF904"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EE5B9A" w:rsidRPr="00BF72A1" w14:paraId="7A80D5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3331592" w14:textId="77777777" w:rsidR="00EE5B9A" w:rsidRPr="00BF72A1" w:rsidRDefault="00EE5B9A">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9CF46A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FD71D02"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31/12/2023</w:t>
            </w:r>
          </w:p>
        </w:tc>
      </w:tr>
      <w:tr w:rsidR="00EE5B9A" w:rsidRPr="00BF72A1" w14:paraId="482365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B8A9DFC"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Dividendos a pagar</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4FDB9F5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3.722</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377CC1C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4.264</w:t>
            </w:r>
          </w:p>
        </w:tc>
      </w:tr>
      <w:tr w:rsidR="00EE5B9A" w:rsidRPr="00BF72A1" w14:paraId="134729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1108607A"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969E5D7"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3.722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EA3217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4.264</w:t>
            </w:r>
          </w:p>
        </w:tc>
      </w:tr>
      <w:tr w:rsidR="00EE5B9A" w:rsidRPr="00BF72A1" w14:paraId="4797D3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0" w:type="dxa"/>
              <w:right w:w="0" w:type="dxa"/>
            </w:tcMar>
            <w:vAlign w:val="center"/>
          </w:tcPr>
          <w:p w14:paraId="2C0BE1C2"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5EE08FB0"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7F54653"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r>
      <w:tr w:rsidR="00EE5B9A" w:rsidRPr="00BF72A1" w14:paraId="0EB1AC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26A7ACD7"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099E68A2"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3.722</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1D20CEF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4.264</w:t>
            </w:r>
          </w:p>
        </w:tc>
      </w:tr>
    </w:tbl>
    <w:p w14:paraId="512D0C59" w14:textId="77777777" w:rsidR="00537DC3" w:rsidRPr="00BF72A1" w:rsidRDefault="00537DC3" w:rsidP="00537DC3">
      <w:pPr>
        <w:pStyle w:val="07-Legenda"/>
        <w:pBdr>
          <w:top w:val="nil"/>
          <w:left w:val="nil"/>
          <w:bottom w:val="nil"/>
          <w:right w:val="nil"/>
          <w:between w:val="nil"/>
          <w:bar w:val="nil"/>
        </w:pBdr>
        <w:rPr>
          <w:rFonts w:ascii="BancoDoBrasil Textos" w:hAnsi="BancoDoBrasil Textos"/>
          <w:bdr w:val="nil"/>
        </w:rPr>
      </w:pPr>
    </w:p>
    <w:p w14:paraId="483F9982" w14:textId="77777777" w:rsidR="00052EEB" w:rsidRPr="00BF72A1" w:rsidRDefault="00D37A4D" w:rsidP="00E157C6">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r w:rsidRPr="00BF72A1">
        <w:rPr>
          <w:rFonts w:ascii="BancoDoBrasil Textos" w:hAnsi="BancoDoBrasil Textos" w:cs="Arial"/>
          <w:b/>
          <w:sz w:val="18"/>
          <w:szCs w:val="18"/>
          <w:lang w:val="en-US"/>
        </w:rPr>
        <w:t>Fiscais e Previdenciárias</w:t>
      </w:r>
    </w:p>
    <w:tbl>
      <w:tblPr>
        <w:tblW w:w="9705" w:type="dxa"/>
        <w:tblLayout w:type="fixed"/>
        <w:tblLook w:val="0600" w:firstRow="0" w:lastRow="0" w:firstColumn="0" w:lastColumn="0" w:noHBand="1" w:noVBand="1"/>
        <w:tblCaption w:val="NEOUTRASOBRIGFiscPrev"/>
      </w:tblPr>
      <w:tblGrid>
        <w:gridCol w:w="6405"/>
        <w:gridCol w:w="1650"/>
        <w:gridCol w:w="1650"/>
      </w:tblGrid>
      <w:tr w:rsidR="00EE5B9A" w:rsidRPr="00BF72A1" w14:paraId="48411C8D"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4AF0EEA3"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bottom"/>
          </w:tcPr>
          <w:p w14:paraId="17FFB7F6"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EE5B9A" w:rsidRPr="00BF72A1" w14:paraId="364E7D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4F1324E"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4238F1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335140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31/12/2023</w:t>
            </w:r>
          </w:p>
        </w:tc>
      </w:tr>
      <w:tr w:rsidR="00EE5B9A" w:rsidRPr="00BF72A1" w14:paraId="3FF5A4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7C2AD41B"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Impostos e contribuições sobre o lucro a pagar</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121812C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264</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40956FF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285</w:t>
            </w:r>
          </w:p>
        </w:tc>
      </w:tr>
      <w:tr w:rsidR="00EE5B9A" w:rsidRPr="00BF72A1" w14:paraId="7CBDCE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4DA87B29"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389B6C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88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536A75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97</w:t>
            </w:r>
          </w:p>
        </w:tc>
      </w:tr>
      <w:tr w:rsidR="00EE5B9A" w:rsidRPr="00BF72A1" w14:paraId="5F2EFC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189E68CF"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02794E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352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9885B9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382</w:t>
            </w:r>
          </w:p>
        </w:tc>
      </w:tr>
      <w:tr w:rsidR="00EE5B9A" w:rsidRPr="00BF72A1" w14:paraId="5DFED2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288D7DBA" w14:textId="77777777" w:rsidR="00EE5B9A" w:rsidRPr="00BF72A1" w:rsidRDefault="00EE5B9A">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571D1C90"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12DDB1E8"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EE5B9A" w:rsidRPr="00BF72A1" w14:paraId="65DB28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3EB7FD7"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4C9406A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352</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65CF8982"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382</w:t>
            </w:r>
          </w:p>
        </w:tc>
      </w:tr>
    </w:tbl>
    <w:p w14:paraId="23ABB705" w14:textId="77777777" w:rsidR="00F44E4F" w:rsidRPr="00BF72A1" w:rsidRDefault="00F44E4F" w:rsidP="00537DC3">
      <w:pPr>
        <w:pStyle w:val="07-Legenda"/>
        <w:pBdr>
          <w:top w:val="nil"/>
          <w:left w:val="nil"/>
          <w:bottom w:val="nil"/>
          <w:right w:val="nil"/>
          <w:between w:val="nil"/>
          <w:bar w:val="nil"/>
        </w:pBdr>
        <w:rPr>
          <w:rFonts w:ascii="BancoDoBrasil Textos" w:hAnsi="BancoDoBrasil Textos" w:cs="Arial"/>
          <w:sz w:val="18"/>
          <w:szCs w:val="18"/>
          <w:bdr w:val="nil"/>
        </w:rPr>
      </w:pPr>
    </w:p>
    <w:p w14:paraId="0D98FC3B" w14:textId="77777777" w:rsidR="00052EEB" w:rsidRPr="00BF72A1" w:rsidRDefault="00D37A4D" w:rsidP="00647919">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r w:rsidRPr="00BF72A1">
        <w:rPr>
          <w:rFonts w:ascii="BancoDoBrasil Textos" w:hAnsi="BancoDoBrasil Textos" w:cs="Arial"/>
          <w:b/>
          <w:sz w:val="18"/>
          <w:szCs w:val="18"/>
          <w:lang w:val="en-US"/>
        </w:rPr>
        <w:lastRenderedPageBreak/>
        <w:t>Diversas</w:t>
      </w:r>
    </w:p>
    <w:tbl>
      <w:tblPr>
        <w:tblW w:w="9705" w:type="dxa"/>
        <w:tblLayout w:type="fixed"/>
        <w:tblLook w:val="0600" w:firstRow="0" w:lastRow="0" w:firstColumn="0" w:lastColumn="0" w:noHBand="1" w:noVBand="1"/>
        <w:tblCaption w:val="NEOUTRASOBRIGDiver"/>
      </w:tblPr>
      <w:tblGrid>
        <w:gridCol w:w="6405"/>
        <w:gridCol w:w="1650"/>
        <w:gridCol w:w="1650"/>
      </w:tblGrid>
      <w:tr w:rsidR="00EE5B9A" w:rsidRPr="00BF72A1" w14:paraId="6597C0C7"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41112CDD"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bottom"/>
          </w:tcPr>
          <w:p w14:paraId="4AF2F46C"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EE5B9A" w:rsidRPr="00BF72A1" w14:paraId="5AE882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9CB8191"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F36410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F69DA4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31/12/2023</w:t>
            </w:r>
          </w:p>
        </w:tc>
      </w:tr>
      <w:tr w:rsidR="00EE5B9A" w:rsidRPr="00BF72A1" w14:paraId="4C81BA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24D9DFFE"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Valores a pagar a sociedades ligadas - BB</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5572C7B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238</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2F64E3B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58</w:t>
            </w:r>
          </w:p>
        </w:tc>
      </w:tr>
      <w:tr w:rsidR="00EE5B9A" w:rsidRPr="00BF72A1" w14:paraId="475233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7D12FFD"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Pagamentos a efetuar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F2AC13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139</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6445A8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106</w:t>
            </w:r>
          </w:p>
        </w:tc>
      </w:tr>
      <w:tr w:rsidR="00EE5B9A" w:rsidRPr="00BF72A1" w14:paraId="1AFA94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77B8328"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Valores a pagar a sociedades ligadas - Ativos S.A.</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8636E8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64</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994C29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45</w:t>
            </w:r>
          </w:p>
        </w:tc>
      </w:tr>
      <w:tr w:rsidR="00EE5B9A" w:rsidRPr="00BF72A1" w14:paraId="1E7CD6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A262E3A"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 xml:space="preserve">Outras provisões </w:t>
            </w:r>
            <w:r w:rsidRPr="00BF72A1">
              <w:rPr>
                <w:rFonts w:ascii="BancoDoBrasil Textos" w:eastAsia="BancoDoBrasil Textos" w:hAnsi="BancoDoBrasil Textos" w:cs="BancoDoBrasil Textos"/>
                <w:color w:val="000000"/>
                <w:sz w:val="16"/>
                <w:szCs w:val="22"/>
                <w:vertAlign w:val="superscript"/>
                <w:lang w:val="en-US" w:eastAsia="en-US"/>
              </w:rPr>
              <w:t>(1)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5C8333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43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C60F3F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67</w:t>
            </w:r>
          </w:p>
        </w:tc>
      </w:tr>
      <w:tr w:rsidR="00EE5B9A" w:rsidRPr="00BF72A1" w14:paraId="1A5652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64A330C"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795176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484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DAF54D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276</w:t>
            </w:r>
          </w:p>
        </w:tc>
      </w:tr>
      <w:tr w:rsidR="00EE5B9A" w:rsidRPr="00BF72A1" w14:paraId="250675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7CB0CA96"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558E9F5"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5F143372"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r>
      <w:tr w:rsidR="00EE5B9A" w:rsidRPr="00BF72A1" w14:paraId="1EA410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03CE0EF8"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1321025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484</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7463403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276</w:t>
            </w:r>
          </w:p>
        </w:tc>
      </w:tr>
    </w:tbl>
    <w:p w14:paraId="172BC58D" w14:textId="77777777" w:rsidR="00444018" w:rsidRPr="00BF72A1" w:rsidRDefault="00D37A4D" w:rsidP="00444018">
      <w:pPr>
        <w:pStyle w:val="07-Legenda"/>
        <w:pBdr>
          <w:top w:val="nil"/>
          <w:left w:val="nil"/>
          <w:bottom w:val="nil"/>
          <w:right w:val="nil"/>
          <w:between w:val="nil"/>
          <w:bar w:val="nil"/>
        </w:pBdr>
        <w:rPr>
          <w:rFonts w:ascii="BancoDoBrasil Textos" w:hAnsi="BancoDoBrasil Textos"/>
          <w:bdr w:val="nil"/>
        </w:rPr>
      </w:pPr>
      <w:r w:rsidRPr="00BF72A1">
        <w:rPr>
          <w:rFonts w:ascii="BancoDoBrasil Textos" w:hAnsi="BancoDoBrasil Textos"/>
          <w:bdr w:val="none" w:sz="0" w:space="0" w:color="auto" w:frame="1"/>
        </w:rPr>
        <w:t xml:space="preserve"> (1)</w:t>
      </w:r>
      <w:r w:rsidRPr="00BF72A1">
        <w:rPr>
          <w:rFonts w:ascii="BancoDoBrasil Textos" w:hAnsi="BancoDoBrasil Textos"/>
          <w:bdr w:val="none" w:sz="0" w:space="0" w:color="auto" w:frame="1"/>
        </w:rPr>
        <w:tab/>
        <w:t>Referem-se à provisão para pagamento dos serviços de cobrança prestados.</w:t>
      </w:r>
    </w:p>
    <w:p w14:paraId="05466255" w14:textId="77777777" w:rsidR="00EE5B9A" w:rsidRPr="00BF72A1" w:rsidRDefault="00EE5B9A">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7836FB84" w14:textId="77777777" w:rsidR="00C81471" w:rsidRPr="00BF72A1" w:rsidRDefault="00D37A4D" w:rsidP="001A3602">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2" w:name="RG_MARKER_344820"/>
      <w:r w:rsidRPr="00BF72A1">
        <w:rPr>
          <w:rFonts w:ascii="BancoDoBrasil Textos" w:eastAsia="Calibri" w:hAnsi="BancoDoBrasil Textos" w:cs="Arial"/>
          <w:b/>
          <w:sz w:val="20"/>
          <w:szCs w:val="22"/>
          <w:lang w:eastAsia="en-US"/>
        </w:rPr>
        <w:t xml:space="preserve">9 </w:t>
      </w:r>
      <w:bookmarkEnd w:id="22"/>
      <w:r w:rsidRPr="00BF72A1">
        <w:rPr>
          <w:rFonts w:ascii="BancoDoBrasil Textos" w:eastAsia="Calibri" w:hAnsi="BancoDoBrasil Textos" w:cs="Arial"/>
          <w:b/>
          <w:sz w:val="20"/>
          <w:szCs w:val="22"/>
          <w:lang w:eastAsia="en-US"/>
        </w:rPr>
        <w:t>- RECEITA OPERACIONAL LÍQUIDA</w:t>
      </w:r>
    </w:p>
    <w:tbl>
      <w:tblPr>
        <w:tblW w:w="9705" w:type="dxa"/>
        <w:tblLayout w:type="fixed"/>
        <w:tblLook w:val="0600" w:firstRow="0" w:lastRow="0" w:firstColumn="0" w:lastColumn="0" w:noHBand="1" w:noVBand="1"/>
        <w:tblCaption w:val="NERECEITAOPELIQUIDARecOpLiq"/>
      </w:tblPr>
      <w:tblGrid>
        <w:gridCol w:w="5925"/>
        <w:gridCol w:w="480"/>
        <w:gridCol w:w="1650"/>
        <w:gridCol w:w="1650"/>
      </w:tblGrid>
      <w:tr w:rsidR="00EE5B9A" w:rsidRPr="00BF72A1" w14:paraId="121FF6FA" w14:textId="77777777">
        <w:trPr>
          <w:cantSplit/>
          <w:trHeight w:hRule="exact" w:val="315"/>
        </w:trPr>
        <w:tc>
          <w:tcPr>
            <w:tcW w:w="9705" w:type="dxa"/>
            <w:gridSpan w:val="4"/>
            <w:tcBorders>
              <w:top w:val="nil"/>
              <w:left w:val="nil"/>
              <w:bottom w:val="single" w:sz="4" w:space="0" w:color="000000"/>
              <w:right w:val="nil"/>
              <w:tl2br w:val="nil"/>
              <w:tr2bl w:val="nil"/>
            </w:tcBorders>
            <w:shd w:val="clear" w:color="auto" w:fill="auto"/>
            <w:tcMar>
              <w:left w:w="0" w:type="dxa"/>
              <w:right w:w="0" w:type="dxa"/>
            </w:tcMar>
            <w:vAlign w:val="bottom"/>
          </w:tcPr>
          <w:p w14:paraId="705BF056"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483408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F527F4D" w14:textId="77777777" w:rsidR="00EE5B9A" w:rsidRPr="00BF72A1" w:rsidRDefault="00EE5B9A">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AEAACCD"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7F409D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8296C7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51B382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0F2D3700"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Receita bruta de serviços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54A3B3DF" w14:textId="77777777" w:rsidR="00EE5B9A" w:rsidRPr="00BF72A1" w:rsidRDefault="00EE5B9A">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273846A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9.976</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34FC64C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8.721</w:t>
            </w:r>
          </w:p>
        </w:tc>
      </w:tr>
      <w:tr w:rsidR="00EE5B9A" w:rsidRPr="00BF72A1" w14:paraId="6949E4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5925" w:type="dxa"/>
            <w:tcBorders>
              <w:top w:val="nil"/>
              <w:left w:val="nil"/>
              <w:bottom w:val="nil"/>
              <w:right w:val="nil"/>
              <w:tl2br w:val="nil"/>
              <w:tr2bl w:val="nil"/>
            </w:tcBorders>
            <w:shd w:val="clear" w:color="auto" w:fill="auto"/>
            <w:tcMar>
              <w:left w:w="40" w:type="dxa"/>
              <w:right w:w="40" w:type="dxa"/>
            </w:tcMar>
            <w:vAlign w:val="center"/>
          </w:tcPr>
          <w:p w14:paraId="6EA568DD"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Rendas de serviços prestados a ligadas </w:t>
            </w:r>
            <w:r w:rsidRPr="00BF72A1">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AB4E536"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68CA3D6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9.018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1A3859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8.015</w:t>
            </w:r>
          </w:p>
        </w:tc>
      </w:tr>
      <w:tr w:rsidR="00EE5B9A" w:rsidRPr="00BF72A1" w14:paraId="58B248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52CB18E1"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Rendas de serviços prestados a não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486600E"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421FDDA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958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B86AD4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706</w:t>
            </w:r>
          </w:p>
        </w:tc>
      </w:tr>
      <w:tr w:rsidR="00EE5B9A" w:rsidRPr="00BF72A1" w14:paraId="71E535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A8D4F39"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Deduções da receita bruta</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2A252AF4"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14.c</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EEDA60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(866)</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E07877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(761)</w:t>
            </w:r>
          </w:p>
        </w:tc>
      </w:tr>
      <w:tr w:rsidR="00EE5B9A" w:rsidRPr="00BF72A1" w14:paraId="0D387D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014FC092"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Despesas de ISSQN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B9B4288"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40" w:type="dxa"/>
            </w:tcMar>
            <w:vAlign w:val="center"/>
          </w:tcPr>
          <w:p w14:paraId="3E543CA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(499)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0A8224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(436)</w:t>
            </w:r>
          </w:p>
        </w:tc>
      </w:tr>
      <w:tr w:rsidR="00EE5B9A" w:rsidRPr="00BF72A1" w14:paraId="3B5273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B373511"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Despesas de PIS/Pasep e Cofins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FFBA8E4"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40" w:type="dxa"/>
            </w:tcMar>
            <w:vAlign w:val="center"/>
          </w:tcPr>
          <w:p w14:paraId="148AF2E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(367)</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194FA4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(325)</w:t>
            </w:r>
          </w:p>
        </w:tc>
      </w:tr>
      <w:tr w:rsidR="00EE5B9A" w:rsidRPr="00BF72A1" w14:paraId="4DB09E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652F4D30"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Receita operacional líquida</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62B10C5E" w14:textId="77777777" w:rsidR="00EE5B9A" w:rsidRPr="00BF72A1" w:rsidRDefault="00EE5B9A">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3D345B8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9.110</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1CA6FFD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7.960</w:t>
            </w:r>
          </w:p>
        </w:tc>
      </w:tr>
    </w:tbl>
    <w:p w14:paraId="0BCC3985" w14:textId="77777777" w:rsidR="00B232A9" w:rsidRPr="00BF72A1" w:rsidRDefault="00D37A4D" w:rsidP="00154767">
      <w:pPr>
        <w:pStyle w:val="07-Legenda"/>
        <w:pBdr>
          <w:top w:val="nil"/>
          <w:left w:val="nil"/>
          <w:bottom w:val="nil"/>
          <w:right w:val="nil"/>
          <w:between w:val="nil"/>
          <w:bar w:val="nil"/>
        </w:pBdr>
        <w:rPr>
          <w:rFonts w:ascii="BancoDoBrasil Textos" w:hAnsi="BancoDoBrasil Textos"/>
          <w:bdr w:val="nil"/>
        </w:rPr>
      </w:pPr>
      <w:r w:rsidRPr="00BF72A1">
        <w:rPr>
          <w:rFonts w:ascii="BancoDoBrasil Textos" w:hAnsi="BancoDoBrasil Textos"/>
        </w:rPr>
        <w:t>(1)</w:t>
      </w:r>
      <w:r w:rsidRPr="00BF72A1">
        <w:rPr>
          <w:rFonts w:ascii="BancoDoBrasil Textos" w:hAnsi="BancoDoBrasil Textos"/>
        </w:rPr>
        <w:tab/>
        <w:t>Referem-se às rendas de prestação de serviços ao Banco do Brasil S.A. de operacionalização do processo de liquidação e renegociação de dívidas com remuneração correspondente ao percentual sobre o valor dos recursos efetivamente recebidos.</w:t>
      </w:r>
    </w:p>
    <w:p w14:paraId="34C748A2" w14:textId="77777777" w:rsidR="0074198C" w:rsidRPr="00BF72A1" w:rsidRDefault="00D37A4D" w:rsidP="00154767">
      <w:pPr>
        <w:pStyle w:val="07-Legenda"/>
        <w:pBdr>
          <w:top w:val="nil"/>
          <w:left w:val="nil"/>
          <w:bottom w:val="nil"/>
          <w:right w:val="nil"/>
          <w:between w:val="nil"/>
          <w:bar w:val="nil"/>
        </w:pBdr>
        <w:rPr>
          <w:rFonts w:ascii="BancoDoBrasil Textos" w:hAnsi="BancoDoBrasil Textos"/>
          <w:bdr w:val="nil"/>
        </w:rPr>
      </w:pPr>
      <w:r w:rsidRPr="00BF72A1">
        <w:rPr>
          <w:rFonts w:ascii="BancoDoBrasil Textos" w:hAnsi="BancoDoBrasil Textos"/>
        </w:rPr>
        <w:t xml:space="preserve"> </w:t>
      </w:r>
    </w:p>
    <w:p w14:paraId="5C3A33DC" w14:textId="77777777" w:rsidR="00EE5B9A" w:rsidRPr="00BF72A1" w:rsidRDefault="00EE5B9A">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3FE463ED" w14:textId="77777777" w:rsidR="00533F70" w:rsidRPr="00BF72A1" w:rsidRDefault="00D37A4D" w:rsidP="00DE35A1">
      <w:pPr>
        <w:keepNext/>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3" w:name="RG_MARKER_344824"/>
      <w:r w:rsidRPr="00BF72A1">
        <w:rPr>
          <w:rFonts w:ascii="BancoDoBrasil Textos" w:eastAsia="Calibri" w:hAnsi="BancoDoBrasil Textos" w:cs="Arial"/>
          <w:b/>
          <w:sz w:val="20"/>
          <w:szCs w:val="22"/>
          <w:lang w:eastAsia="en-US"/>
        </w:rPr>
        <w:t>10</w:t>
      </w:r>
      <w:bookmarkEnd w:id="23"/>
      <w:r w:rsidRPr="00BF72A1">
        <w:rPr>
          <w:rFonts w:ascii="BancoDoBrasil Textos" w:eastAsia="Calibri" w:hAnsi="BancoDoBrasil Textos" w:cs="Arial"/>
          <w:b/>
          <w:sz w:val="20"/>
          <w:szCs w:val="22"/>
          <w:lang w:eastAsia="en-US"/>
        </w:rPr>
        <w:t xml:space="preserve"> - CUSTO DOS SERVIÇOS PRESTADOS</w:t>
      </w:r>
    </w:p>
    <w:tbl>
      <w:tblPr>
        <w:tblW w:w="9705" w:type="dxa"/>
        <w:tblLayout w:type="fixed"/>
        <w:tblLook w:val="0600" w:firstRow="0" w:lastRow="0" w:firstColumn="0" w:lastColumn="0" w:noHBand="1" w:noVBand="1"/>
        <w:tblCaption w:val="NECustServPrest"/>
      </w:tblPr>
      <w:tblGrid>
        <w:gridCol w:w="6405"/>
        <w:gridCol w:w="1650"/>
        <w:gridCol w:w="1650"/>
      </w:tblGrid>
      <w:tr w:rsidR="00EE5B9A" w:rsidRPr="00BF72A1" w14:paraId="46F494E1" w14:textId="77777777">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7DA4F3E" w14:textId="77777777" w:rsidR="00EE5B9A" w:rsidRPr="00BF72A1" w:rsidRDefault="00EE5B9A">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D1ED6B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31EFD9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6E67DE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0004698"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Custo dos Serviços Prestados </w:t>
            </w:r>
            <w:r w:rsidRPr="00BF72A1">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5A0FA4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(904)</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5BAF47F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(625)</w:t>
            </w:r>
          </w:p>
        </w:tc>
      </w:tr>
      <w:tr w:rsidR="00EE5B9A" w:rsidRPr="00BF72A1" w14:paraId="2C672F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21E076BB"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3B3799C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(904)</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5F1464A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(625)</w:t>
            </w:r>
          </w:p>
        </w:tc>
      </w:tr>
    </w:tbl>
    <w:p w14:paraId="0DA23F25" w14:textId="77777777" w:rsidR="00AA21B8" w:rsidRPr="00BF72A1" w:rsidRDefault="00D37A4D" w:rsidP="00AA21B8">
      <w:pPr>
        <w:pStyle w:val="07-Legenda"/>
        <w:pBdr>
          <w:top w:val="nil"/>
          <w:left w:val="nil"/>
          <w:bottom w:val="nil"/>
          <w:right w:val="nil"/>
          <w:between w:val="nil"/>
          <w:bar w:val="nil"/>
        </w:pBdr>
        <w:rPr>
          <w:rFonts w:ascii="BancoDoBrasil Textos" w:hAnsi="BancoDoBrasil Textos"/>
          <w:bdr w:val="nil"/>
        </w:rPr>
      </w:pPr>
      <w:r w:rsidRPr="00BF72A1">
        <w:rPr>
          <w:rFonts w:ascii="BancoDoBrasil Textos" w:hAnsi="BancoDoBrasil Textos"/>
        </w:rPr>
        <w:t>(1)</w:t>
      </w:r>
      <w:r w:rsidRPr="00BF72A1">
        <w:rPr>
          <w:rFonts w:ascii="BancoDoBrasil Textos" w:hAnsi="BancoDoBrasil Textos"/>
        </w:rPr>
        <w:tab/>
        <w:t>Refere-se às despesas com as empresas terceirizadas devido aos serviços de cobrança prestados ao Banco do Brasil e demais entidades.</w:t>
      </w:r>
    </w:p>
    <w:p w14:paraId="245D163B" w14:textId="77777777" w:rsidR="007E57EF" w:rsidRPr="00BF72A1" w:rsidRDefault="00D37A4D" w:rsidP="00ED41F9">
      <w:pPr>
        <w:pStyle w:val="07-Legenda"/>
        <w:pBdr>
          <w:top w:val="nil"/>
          <w:left w:val="nil"/>
          <w:bottom w:val="nil"/>
          <w:right w:val="nil"/>
          <w:between w:val="nil"/>
          <w:bar w:val="nil"/>
        </w:pBdr>
        <w:ind w:left="0" w:firstLine="0"/>
        <w:rPr>
          <w:rFonts w:ascii="BancoDoBrasil Textos" w:hAnsi="BancoDoBrasil Textos"/>
          <w:bdr w:val="nil"/>
        </w:rPr>
      </w:pPr>
      <w:r w:rsidRPr="00BF72A1">
        <w:rPr>
          <w:rFonts w:ascii="BancoDoBrasil Textos" w:hAnsi="BancoDoBrasil Textos"/>
        </w:rPr>
        <w:t xml:space="preserve"> </w:t>
      </w:r>
    </w:p>
    <w:p w14:paraId="222A9A38" w14:textId="77777777" w:rsidR="00EE5B9A" w:rsidRPr="00BF72A1" w:rsidRDefault="00EE5B9A">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76B2671" w14:textId="77777777" w:rsidR="00533F70" w:rsidRPr="00BF72A1" w:rsidRDefault="00D37A4D" w:rsidP="00BF72A1">
      <w:pPr>
        <w:keepNext/>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4" w:name="RG_MARKER_344822"/>
      <w:r w:rsidRPr="00BF72A1">
        <w:rPr>
          <w:rFonts w:ascii="BancoDoBrasil Textos" w:eastAsia="Calibri" w:hAnsi="BancoDoBrasil Textos" w:cs="Arial"/>
          <w:b/>
          <w:sz w:val="20"/>
          <w:szCs w:val="22"/>
          <w:lang w:eastAsia="en-US"/>
        </w:rPr>
        <w:lastRenderedPageBreak/>
        <w:t xml:space="preserve">11 </w:t>
      </w:r>
      <w:bookmarkEnd w:id="24"/>
      <w:r w:rsidRPr="00BF72A1">
        <w:rPr>
          <w:rFonts w:ascii="BancoDoBrasil Textos" w:eastAsia="Calibri" w:hAnsi="BancoDoBrasil Textos" w:cs="Arial"/>
          <w:b/>
          <w:sz w:val="20"/>
          <w:szCs w:val="22"/>
          <w:lang w:eastAsia="en-US"/>
        </w:rPr>
        <w:t>- OUTRAS DESPESAS/RECEITAS OPERACIONAIS</w:t>
      </w:r>
    </w:p>
    <w:p w14:paraId="44AE9D8F" w14:textId="77777777" w:rsidR="008B4C8F" w:rsidRPr="00BF72A1" w:rsidRDefault="008B4C8F" w:rsidP="00BF72A1">
      <w:pPr>
        <w:pStyle w:val="07-Legenda"/>
        <w:keepNext/>
        <w:pBdr>
          <w:top w:val="nil"/>
          <w:left w:val="nil"/>
          <w:bottom w:val="nil"/>
          <w:right w:val="nil"/>
          <w:between w:val="nil"/>
          <w:bar w:val="nil"/>
        </w:pBdr>
        <w:rPr>
          <w:rFonts w:ascii="BancoDoBrasil Textos" w:hAnsi="BancoDoBrasil Textos"/>
          <w:bdr w:val="nil"/>
        </w:rPr>
      </w:pPr>
    </w:p>
    <w:p w14:paraId="79DF4EFD" w14:textId="77777777" w:rsidR="003013D8" w:rsidRPr="00BF72A1" w:rsidRDefault="00D37A4D" w:rsidP="00BF72A1">
      <w:pPr>
        <w:pStyle w:val="PargrafodaLista"/>
        <w:keepNext/>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BF72A1">
        <w:rPr>
          <w:rFonts w:ascii="BancoDoBrasil Textos" w:hAnsi="BancoDoBrasil Textos" w:cs="Arial"/>
          <w:b/>
          <w:bCs/>
          <w:sz w:val="18"/>
          <w:szCs w:val="18"/>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EE5B9A" w:rsidRPr="00BF72A1" w14:paraId="46EC3040" w14:textId="77777777">
        <w:trPr>
          <w:cantSplit/>
          <w:trHeight w:hRule="exact" w:val="240"/>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bottom"/>
          </w:tcPr>
          <w:p w14:paraId="06E62A2A"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788A96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E03DA6B"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4DF2C8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0BC72B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6B742B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77CADD86"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Pessoal, encargos sociais, benefícios e treinamentos</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3CA148E7"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(1.653)</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12769D1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(973)</w:t>
            </w:r>
          </w:p>
        </w:tc>
      </w:tr>
      <w:tr w:rsidR="00EE5B9A" w:rsidRPr="00BF72A1" w14:paraId="2A4154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62C15221"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Serviços técnicos especializados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2D78A32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(1.006)</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081860A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(679)</w:t>
            </w:r>
          </w:p>
        </w:tc>
      </w:tr>
      <w:tr w:rsidR="00EE5B9A" w:rsidRPr="00BF72A1" w14:paraId="71E785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27618CD6"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Despesas com concessão de uso de software </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6464AC7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(282)</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0538DF9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(122)</w:t>
            </w:r>
          </w:p>
        </w:tc>
      </w:tr>
      <w:tr w:rsidR="00EE5B9A" w:rsidRPr="00BF72A1" w14:paraId="1971B1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59F7201C"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Processamento de dados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7897A6E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(177)</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6CEB498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(114)</w:t>
            </w:r>
          </w:p>
        </w:tc>
      </w:tr>
      <w:tr w:rsidR="00EE5B9A" w:rsidRPr="00BF72A1" w14:paraId="4EFF39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39BF61B0"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Custos indiretos Contadoria BB </w:t>
            </w:r>
            <w:r w:rsidRPr="00BF72A1">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7E1370B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(161)</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4AD7AC7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(122)</w:t>
            </w:r>
          </w:p>
        </w:tc>
      </w:tr>
      <w:tr w:rsidR="00EE5B9A" w:rsidRPr="00BF72A1" w14:paraId="2AAE5C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303C84EF"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Despesas de honorários                                                                               </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1CC49D2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(161)</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3DCE340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(155)</w:t>
            </w:r>
          </w:p>
        </w:tc>
      </w:tr>
      <w:tr w:rsidR="00EE5B9A" w:rsidRPr="00BF72A1" w14:paraId="04A683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E20E0DD"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Suporte operacional BB </w:t>
            </w:r>
            <w:r w:rsidRPr="00BF72A1">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4E5F6A1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(73)</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3D76765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(72)</w:t>
            </w:r>
          </w:p>
        </w:tc>
      </w:tr>
      <w:tr w:rsidR="00EE5B9A" w:rsidRPr="00BF72A1" w14:paraId="0C4654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nil"/>
              <w:right w:val="nil"/>
              <w:tl2br w:val="nil"/>
              <w:tr2bl w:val="nil"/>
            </w:tcBorders>
            <w:shd w:val="clear" w:color="auto" w:fill="auto"/>
            <w:tcMar>
              <w:left w:w="40" w:type="dxa"/>
              <w:right w:w="40" w:type="dxa"/>
            </w:tcMar>
            <w:vAlign w:val="center"/>
          </w:tcPr>
          <w:p w14:paraId="412D9E07"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0E144963" w14:textId="10FB2245"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w:t>
            </w:r>
            <w:r w:rsidR="0023370B">
              <w:rPr>
                <w:rFonts w:ascii="BancoDoBrasil Textos" w:eastAsia="BancoDoBrasil Textos" w:hAnsi="BancoDoBrasil Textos" w:cs="BancoDoBrasil Textos"/>
                <w:color w:val="000000"/>
                <w:sz w:val="16"/>
                <w:szCs w:val="22"/>
                <w:lang w:eastAsia="en-US"/>
              </w:rPr>
              <w:t>10</w:t>
            </w:r>
            <w:r w:rsidRPr="00BF72A1">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3B502272" w14:textId="787E5024"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w:t>
            </w:r>
            <w:r w:rsidR="0023370B">
              <w:rPr>
                <w:rFonts w:ascii="BancoDoBrasil Textos" w:eastAsia="BancoDoBrasil Textos" w:hAnsi="BancoDoBrasil Textos" w:cs="BancoDoBrasil Textos"/>
                <w:color w:val="000000"/>
                <w:sz w:val="16"/>
                <w:szCs w:val="22"/>
                <w:lang w:eastAsia="en-US"/>
              </w:rPr>
              <w:t>66</w:t>
            </w:r>
            <w:r w:rsidRPr="00BF72A1">
              <w:rPr>
                <w:rFonts w:ascii="BancoDoBrasil Textos" w:eastAsia="BancoDoBrasil Textos" w:hAnsi="BancoDoBrasil Textos" w:cs="BancoDoBrasil Textos"/>
                <w:color w:val="000000"/>
                <w:sz w:val="16"/>
                <w:szCs w:val="22"/>
                <w:lang w:eastAsia="en-US"/>
              </w:rPr>
              <w:t>)</w:t>
            </w:r>
          </w:p>
        </w:tc>
      </w:tr>
      <w:tr w:rsidR="00EE5B9A" w:rsidRPr="00BF72A1" w14:paraId="158A23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0118C168"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2DC071F2"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(3.523)</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4AE02F7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(2.303)</w:t>
            </w:r>
          </w:p>
        </w:tc>
      </w:tr>
    </w:tbl>
    <w:p w14:paraId="6F72E6B4" w14:textId="77777777" w:rsidR="007D285D" w:rsidRPr="00BF72A1" w:rsidRDefault="00D37A4D" w:rsidP="00945247">
      <w:pPr>
        <w:pStyle w:val="07-Legenda"/>
        <w:numPr>
          <w:ilvl w:val="0"/>
          <w:numId w:val="13"/>
        </w:numPr>
        <w:pBdr>
          <w:top w:val="nil"/>
          <w:left w:val="nil"/>
          <w:bottom w:val="nil"/>
          <w:right w:val="nil"/>
          <w:between w:val="nil"/>
          <w:bar w:val="nil"/>
        </w:pBdr>
        <w:ind w:left="284" w:hanging="284"/>
        <w:rPr>
          <w:rFonts w:ascii="BancoDoBrasil Textos" w:hAnsi="BancoDoBrasil Textos"/>
          <w:bdr w:val="nil"/>
        </w:rPr>
      </w:pPr>
      <w:r w:rsidRPr="00BF72A1">
        <w:rPr>
          <w:rFonts w:ascii="BancoDoBrasil Textos" w:hAnsi="BancoDoBrasil Textos"/>
        </w:rPr>
        <w:t>Convênio de ressarcimento de despesas e rateio de custo diretos e indiretos celebrado entre Ativos Gestão e Banco do Brasil S.A., referente especificamente à realização das atividades contábil e fiscal.</w:t>
      </w:r>
    </w:p>
    <w:p w14:paraId="2609844C" w14:textId="77777777" w:rsidR="00265EC2" w:rsidRPr="00BF72A1" w:rsidRDefault="00265EC2" w:rsidP="002C7723">
      <w:pPr>
        <w:pStyle w:val="07-Legenda"/>
        <w:pBdr>
          <w:top w:val="nil"/>
          <w:left w:val="nil"/>
          <w:bottom w:val="nil"/>
          <w:right w:val="nil"/>
          <w:between w:val="nil"/>
          <w:bar w:val="nil"/>
        </w:pBdr>
        <w:ind w:left="255" w:hanging="255"/>
        <w:rPr>
          <w:rFonts w:ascii="BancoDoBrasil Textos" w:hAnsi="BancoDoBrasil Textos"/>
          <w:bdr w:val="nil"/>
        </w:rPr>
      </w:pPr>
    </w:p>
    <w:p w14:paraId="562529A8" w14:textId="77777777" w:rsidR="007E57EF" w:rsidRPr="00BF72A1" w:rsidRDefault="00D37A4D" w:rsidP="003F26AA">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BF72A1">
        <w:rPr>
          <w:rFonts w:ascii="BancoDoBrasil Textos" w:hAnsi="BancoDoBrasil Textos" w:cs="Arial"/>
          <w:b/>
          <w:bCs/>
          <w:sz w:val="18"/>
          <w:szCs w:val="18"/>
        </w:rPr>
        <w:t xml:space="preserve">Outras Receitas Operacionais </w:t>
      </w:r>
    </w:p>
    <w:tbl>
      <w:tblPr>
        <w:tblW w:w="9705" w:type="dxa"/>
        <w:tblLayout w:type="fixed"/>
        <w:tblLook w:val="0600" w:firstRow="0" w:lastRow="0" w:firstColumn="0" w:lastColumn="0" w:noHBand="1" w:noVBand="1"/>
        <w:tblCaption w:val="NEOUTRASRECDESPOutrasRec"/>
      </w:tblPr>
      <w:tblGrid>
        <w:gridCol w:w="6405"/>
        <w:gridCol w:w="1650"/>
        <w:gridCol w:w="1650"/>
      </w:tblGrid>
      <w:tr w:rsidR="00EE5B9A" w:rsidRPr="00BF72A1" w14:paraId="45BC428A" w14:textId="77777777">
        <w:trPr>
          <w:cantSplit/>
          <w:trHeight w:hRule="exact" w:val="204"/>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bottom"/>
          </w:tcPr>
          <w:p w14:paraId="6ABBE7E6"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21F33C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25175C2" w14:textId="77777777" w:rsidR="00EE5B9A" w:rsidRPr="00BF72A1" w:rsidRDefault="00EE5B9A">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A1F743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3BA023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244093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0B6178D7"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Atualização de impostos e contribuições - SELIC</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35658AC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74</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1389B06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125</w:t>
            </w:r>
          </w:p>
        </w:tc>
      </w:tr>
      <w:tr w:rsidR="00EE5B9A" w:rsidRPr="00BF72A1" w14:paraId="1DD700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C6248F9"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Recuperação de encargos e despesas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19671C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39748F7"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37</w:t>
            </w:r>
          </w:p>
        </w:tc>
      </w:tr>
      <w:tr w:rsidR="00EE5B9A" w:rsidRPr="00BF72A1" w14:paraId="75E612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5C3FCC3F"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168B69B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74</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7D63BA1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162</w:t>
            </w:r>
          </w:p>
        </w:tc>
      </w:tr>
    </w:tbl>
    <w:p w14:paraId="1662156C" w14:textId="77777777" w:rsidR="00EE5B9A" w:rsidRPr="00BF72A1" w:rsidRDefault="00EE5B9A">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4BDC8941" w14:textId="77777777" w:rsidR="00533F70" w:rsidRPr="00BF72A1" w:rsidRDefault="00D37A4D" w:rsidP="003F77B5">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5" w:name="RG_MARKER_344823"/>
      <w:r w:rsidRPr="00BF72A1">
        <w:rPr>
          <w:rFonts w:ascii="BancoDoBrasil Textos" w:eastAsia="Calibri" w:hAnsi="BancoDoBrasil Textos" w:cs="Arial"/>
          <w:b/>
          <w:sz w:val="20"/>
          <w:szCs w:val="22"/>
          <w:lang w:eastAsia="en-US"/>
        </w:rPr>
        <w:t xml:space="preserve">12 </w:t>
      </w:r>
      <w:bookmarkEnd w:id="25"/>
      <w:r w:rsidRPr="00BF72A1">
        <w:rPr>
          <w:rFonts w:ascii="BancoDoBrasil Textos" w:eastAsia="Calibri" w:hAnsi="BancoDoBrasil Textos" w:cs="Arial"/>
          <w:b/>
          <w:sz w:val="20"/>
          <w:szCs w:val="22"/>
          <w:lang w:eastAsia="en-US"/>
        </w:rPr>
        <w:t>- RESULTADO FINANCEIRO</w:t>
      </w:r>
    </w:p>
    <w:p w14:paraId="668A6538" w14:textId="77777777" w:rsidR="008B4C8F" w:rsidRPr="00BF72A1" w:rsidRDefault="008B4C8F" w:rsidP="008B4C8F">
      <w:pPr>
        <w:pStyle w:val="07-Legenda"/>
        <w:pBdr>
          <w:top w:val="nil"/>
          <w:left w:val="nil"/>
          <w:bottom w:val="nil"/>
          <w:right w:val="nil"/>
          <w:between w:val="nil"/>
          <w:bar w:val="nil"/>
        </w:pBdr>
        <w:rPr>
          <w:rFonts w:ascii="BancoDoBrasil Textos" w:hAnsi="BancoDoBrasil Textos"/>
          <w:bdr w:val="nil"/>
        </w:rPr>
      </w:pPr>
    </w:p>
    <w:p w14:paraId="6659F0AE" w14:textId="77777777" w:rsidR="00533F70" w:rsidRPr="00BF72A1" w:rsidRDefault="00D37A4D"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BF72A1">
        <w:rPr>
          <w:rFonts w:ascii="BancoDoBrasil Textos" w:hAnsi="BancoDoBrasil Textos" w:cs="Arial"/>
          <w:b/>
          <w:sz w:val="18"/>
        </w:rPr>
        <w:t>Receitas Financeiras</w:t>
      </w:r>
    </w:p>
    <w:tbl>
      <w:tblPr>
        <w:tblW w:w="9705" w:type="dxa"/>
        <w:tblLayout w:type="fixed"/>
        <w:tblLook w:val="0600" w:firstRow="0" w:lastRow="0" w:firstColumn="0" w:lastColumn="0" w:noHBand="1" w:noVBand="1"/>
        <w:tblCaption w:val="NERESULTFINANCRecFin"/>
      </w:tblPr>
      <w:tblGrid>
        <w:gridCol w:w="6405"/>
        <w:gridCol w:w="1650"/>
        <w:gridCol w:w="1650"/>
      </w:tblGrid>
      <w:tr w:rsidR="00EE5B9A" w:rsidRPr="00BF72A1" w14:paraId="14985198" w14:textId="77777777">
        <w:trPr>
          <w:cantSplit/>
          <w:trHeight w:hRule="exact" w:val="204"/>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bottom"/>
          </w:tcPr>
          <w:p w14:paraId="23732D29"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11FB96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27EE393" w14:textId="77777777" w:rsidR="00EE5B9A" w:rsidRPr="00BF72A1" w:rsidRDefault="00EE5B9A">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8ED507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33421A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627DD6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7BD9CFB8"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Rendas em fundos de investimento e CDB</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6E02CCF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152</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7C7D003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170</w:t>
            </w:r>
          </w:p>
        </w:tc>
      </w:tr>
      <w:tr w:rsidR="00EE5B9A" w:rsidRPr="00BF72A1" w14:paraId="2D0698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08E9654"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4929D26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152</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479BAF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170</w:t>
            </w:r>
          </w:p>
        </w:tc>
      </w:tr>
    </w:tbl>
    <w:p w14:paraId="71061FBE" w14:textId="77777777" w:rsidR="0001056C" w:rsidRPr="00BF72A1" w:rsidRDefault="0001056C" w:rsidP="0001056C">
      <w:pPr>
        <w:pStyle w:val="07-Legenda"/>
        <w:pBdr>
          <w:top w:val="nil"/>
          <w:left w:val="nil"/>
          <w:bottom w:val="nil"/>
          <w:right w:val="nil"/>
          <w:between w:val="nil"/>
          <w:bar w:val="nil"/>
        </w:pBdr>
        <w:rPr>
          <w:rFonts w:ascii="BancoDoBrasil Textos" w:hAnsi="BancoDoBrasil Textos"/>
          <w:bdr w:val="nil"/>
        </w:rPr>
      </w:pPr>
    </w:p>
    <w:p w14:paraId="12FCB75C" w14:textId="77777777" w:rsidR="00320278" w:rsidRPr="00BF72A1" w:rsidRDefault="00320278" w:rsidP="006C53DB">
      <w:pPr>
        <w:pBdr>
          <w:top w:val="nil"/>
          <w:left w:val="nil"/>
          <w:bottom w:val="nil"/>
          <w:right w:val="nil"/>
          <w:between w:val="nil"/>
          <w:bar w:val="nil"/>
        </w:pBdr>
        <w:spacing w:before="0" w:after="200"/>
        <w:rPr>
          <w:rFonts w:ascii="BancoDoBrasil Textos" w:hAnsi="BancoDoBrasil Textos" w:cs="Arial"/>
          <w:color w:val="000000"/>
          <w:sz w:val="16"/>
          <w:szCs w:val="16"/>
          <w:bdr w:val="nil"/>
        </w:rPr>
      </w:pPr>
    </w:p>
    <w:p w14:paraId="0412F74D" w14:textId="77777777" w:rsidR="003013D8" w:rsidRPr="00BF72A1" w:rsidRDefault="00D37A4D"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BF72A1">
        <w:rPr>
          <w:rFonts w:ascii="BancoDoBrasil Textos" w:hAnsi="BancoDoBrasil Textos" w:cs="Arial"/>
          <w:b/>
          <w:sz w:val="18"/>
        </w:rPr>
        <w:t>Despesas Financeiras</w:t>
      </w:r>
    </w:p>
    <w:tbl>
      <w:tblPr>
        <w:tblW w:w="9705" w:type="dxa"/>
        <w:tblLayout w:type="fixed"/>
        <w:tblLook w:val="0600" w:firstRow="0" w:lastRow="0" w:firstColumn="0" w:lastColumn="0" w:noHBand="1" w:noVBand="1"/>
        <w:tblCaption w:val="NERESULTFINANCDespFin"/>
      </w:tblPr>
      <w:tblGrid>
        <w:gridCol w:w="6405"/>
        <w:gridCol w:w="1650"/>
        <w:gridCol w:w="1650"/>
      </w:tblGrid>
      <w:tr w:rsidR="00EE5B9A" w:rsidRPr="00BF72A1" w14:paraId="0A24AF57" w14:textId="77777777">
        <w:trPr>
          <w:cantSplit/>
          <w:trHeight w:hRule="exact" w:val="204"/>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bottom"/>
          </w:tcPr>
          <w:p w14:paraId="66A60542"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34F01C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C674179" w14:textId="77777777" w:rsidR="00EE5B9A" w:rsidRPr="00BF72A1" w:rsidRDefault="00EE5B9A">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047808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21A45A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6AB261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7A8115E3"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5318DB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(73)</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9158C4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(104)</w:t>
            </w:r>
          </w:p>
        </w:tc>
      </w:tr>
      <w:tr w:rsidR="00EE5B9A" w:rsidRPr="00BF72A1" w14:paraId="089437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86638F2"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Comissões e despesas bancárias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4A3766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E031D9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w:t>
            </w:r>
          </w:p>
        </w:tc>
      </w:tr>
      <w:tr w:rsidR="00EE5B9A" w:rsidRPr="00BF72A1" w14:paraId="230EB9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91F2258"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7A756A5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(74)</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057CE2A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(105)</w:t>
            </w:r>
          </w:p>
        </w:tc>
      </w:tr>
    </w:tbl>
    <w:p w14:paraId="07010829" w14:textId="77777777" w:rsidR="0001056C" w:rsidRPr="00BF72A1" w:rsidRDefault="0001056C" w:rsidP="0001056C">
      <w:pPr>
        <w:pStyle w:val="07-Legenda"/>
        <w:pBdr>
          <w:top w:val="nil"/>
          <w:left w:val="nil"/>
          <w:bottom w:val="nil"/>
          <w:right w:val="nil"/>
          <w:between w:val="nil"/>
          <w:bar w:val="nil"/>
        </w:pBdr>
        <w:rPr>
          <w:rFonts w:ascii="BancoDoBrasil Textos" w:hAnsi="BancoDoBrasil Textos"/>
          <w:bdr w:val="nil"/>
        </w:rPr>
      </w:pPr>
    </w:p>
    <w:p w14:paraId="4DA2AEB0" w14:textId="77777777" w:rsidR="003B4D79" w:rsidRPr="00BF72A1" w:rsidRDefault="003B4D79" w:rsidP="00E07DA4">
      <w:pPr>
        <w:pBdr>
          <w:top w:val="nil"/>
          <w:left w:val="nil"/>
          <w:bottom w:val="nil"/>
          <w:right w:val="nil"/>
          <w:between w:val="nil"/>
          <w:bar w:val="nil"/>
        </w:pBdr>
        <w:spacing w:before="0" w:after="200"/>
        <w:rPr>
          <w:rFonts w:ascii="BancoDoBrasil Textos" w:hAnsi="BancoDoBrasil Textos"/>
          <w:sz w:val="22"/>
          <w:szCs w:val="22"/>
          <w:bdr w:val="nil"/>
          <w:lang w:eastAsia="en-US"/>
        </w:rPr>
      </w:pPr>
    </w:p>
    <w:p w14:paraId="2B9B1C45" w14:textId="77777777" w:rsidR="00855168" w:rsidRPr="00BF72A1" w:rsidRDefault="00D37A4D" w:rsidP="00D5718A">
      <w:pPr>
        <w:keepNext/>
        <w:pBdr>
          <w:top w:val="nil"/>
          <w:left w:val="nil"/>
          <w:bottom w:val="nil"/>
          <w:right w:val="nil"/>
          <w:between w:val="nil"/>
          <w:bar w:val="nil"/>
        </w:pBdr>
        <w:spacing w:before="0" w:after="200"/>
        <w:jc w:val="left"/>
        <w:rPr>
          <w:rFonts w:ascii="BancoDoBrasil Textos" w:eastAsia="Calibri" w:hAnsi="BancoDoBrasil Textos" w:cs="Arial"/>
          <w:b/>
          <w:szCs w:val="22"/>
          <w:bdr w:val="nil"/>
          <w:lang w:val="en-US" w:eastAsia="en-US"/>
        </w:rPr>
      </w:pPr>
      <w:bookmarkStart w:id="26" w:name="RG_MARKER_344828"/>
      <w:bookmarkEnd w:id="26"/>
      <w:r w:rsidRPr="00BF72A1">
        <w:rPr>
          <w:rFonts w:ascii="BancoDoBrasil Textos" w:eastAsia="Calibri" w:hAnsi="BancoDoBrasil Textos" w:cs="Arial"/>
          <w:b/>
          <w:szCs w:val="22"/>
          <w:lang w:val="en-US" w:eastAsia="en-US"/>
        </w:rPr>
        <w:lastRenderedPageBreak/>
        <w:t>13 - PATRIMÔNIO LÍQUIDO</w:t>
      </w:r>
    </w:p>
    <w:p w14:paraId="789845AD" w14:textId="77777777" w:rsidR="00F32732" w:rsidRPr="00BF72A1" w:rsidRDefault="00F32732" w:rsidP="00D5718A">
      <w:pPr>
        <w:pStyle w:val="07-Legenda"/>
        <w:keepNext/>
        <w:keepLines w:val="0"/>
        <w:pBdr>
          <w:top w:val="nil"/>
          <w:left w:val="nil"/>
          <w:bottom w:val="nil"/>
          <w:right w:val="nil"/>
          <w:between w:val="nil"/>
          <w:bar w:val="nil"/>
        </w:pBdr>
        <w:suppressAutoHyphens w:val="0"/>
        <w:spacing w:before="0"/>
        <w:rPr>
          <w:rFonts w:ascii="BancoDoBrasil Textos" w:hAnsi="BancoDoBrasil Textos"/>
          <w:bdr w:val="nil"/>
        </w:rPr>
      </w:pPr>
    </w:p>
    <w:p w14:paraId="04B5EA0C" w14:textId="77777777" w:rsidR="00855168" w:rsidRPr="00BF72A1" w:rsidRDefault="00D37A4D" w:rsidP="00D5718A">
      <w:pPr>
        <w:pStyle w:val="PargrafodaLista"/>
        <w:keepNext/>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BF72A1">
        <w:rPr>
          <w:rFonts w:ascii="BancoDoBrasil Textos" w:hAnsi="BancoDoBrasil Textos" w:cs="Arial"/>
          <w:b/>
          <w:sz w:val="18"/>
          <w:lang w:val="en-US"/>
        </w:rPr>
        <w:t>Valor Patrimonial</w:t>
      </w:r>
    </w:p>
    <w:tbl>
      <w:tblPr>
        <w:tblW w:w="9705" w:type="dxa"/>
        <w:tblLayout w:type="fixed"/>
        <w:tblLook w:val="0600" w:firstRow="0" w:lastRow="0" w:firstColumn="0" w:lastColumn="0" w:noHBand="1" w:noVBand="1"/>
        <w:tblCaption w:val="NEPATRIMONIOLIQVlrPatr"/>
      </w:tblPr>
      <w:tblGrid>
        <w:gridCol w:w="6405"/>
        <w:gridCol w:w="1650"/>
        <w:gridCol w:w="1650"/>
      </w:tblGrid>
      <w:tr w:rsidR="00EE5B9A" w:rsidRPr="00BF72A1" w14:paraId="487F52CA" w14:textId="77777777">
        <w:trPr>
          <w:cantSplit/>
          <w:trHeight w:hRule="exact" w:val="225"/>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51E08CEC"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2E8B2D46"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2C54B3B8"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EE5B9A" w:rsidRPr="00BF72A1" w14:paraId="6F7BD6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797EB05"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A1FFE4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86AAD0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31/12/2023</w:t>
            </w:r>
          </w:p>
        </w:tc>
      </w:tr>
      <w:tr w:rsidR="00EE5B9A" w:rsidRPr="00BF72A1" w14:paraId="37FAD3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7CE6B5F5"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Patrimônio Líquido</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39DF6A6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6</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4B0272C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6</w:t>
            </w:r>
          </w:p>
        </w:tc>
      </w:tr>
      <w:tr w:rsidR="00EE5B9A" w:rsidRPr="00BF72A1" w14:paraId="6555FB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2C8FC138"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Valor patrimonial por ação (R$)</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21F44947"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1,20</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33ABEAA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1,20</w:t>
            </w:r>
          </w:p>
        </w:tc>
      </w:tr>
    </w:tbl>
    <w:p w14:paraId="2EADDB0F" w14:textId="77777777" w:rsidR="00822FF4" w:rsidRPr="00BF72A1" w:rsidRDefault="00822FF4" w:rsidP="00822FF4">
      <w:pPr>
        <w:pStyle w:val="07-Legenda"/>
        <w:pBdr>
          <w:top w:val="nil"/>
          <w:left w:val="nil"/>
          <w:bottom w:val="nil"/>
          <w:right w:val="nil"/>
          <w:between w:val="nil"/>
          <w:bar w:val="nil"/>
        </w:pBdr>
        <w:rPr>
          <w:rFonts w:ascii="BancoDoBrasil Textos" w:hAnsi="BancoDoBrasil Textos"/>
          <w:bdr w:val="nil"/>
        </w:rPr>
      </w:pPr>
    </w:p>
    <w:p w14:paraId="5EB997E1" w14:textId="77777777" w:rsidR="00855168" w:rsidRPr="00BF72A1" w:rsidRDefault="00D37A4D"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BF72A1">
        <w:rPr>
          <w:rFonts w:ascii="BancoDoBrasil Textos" w:hAnsi="BancoDoBrasil Textos" w:cs="Arial"/>
          <w:b/>
          <w:sz w:val="18"/>
          <w:lang w:val="en-US"/>
        </w:rPr>
        <w:t>Capital Social</w:t>
      </w:r>
    </w:p>
    <w:p w14:paraId="11046CE1" w14:textId="77777777" w:rsidR="00855168" w:rsidRPr="00BF72A1" w:rsidRDefault="00D37A4D" w:rsidP="0059262A">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BF72A1">
        <w:rPr>
          <w:rFonts w:ascii="BancoDoBrasil Textos" w:hAnsi="BancoDoBrasil Textos"/>
          <w:kern w:val="0"/>
          <w:szCs w:val="18"/>
        </w:rPr>
        <w:t xml:space="preserve">O Capital Social, totalmente subscrito e integralizado, de R$ 5 mil (R$ 5 mil em 31/12/2023), está dividido em 5.000 ações ordinárias sem valor nominal. </w:t>
      </w:r>
    </w:p>
    <w:tbl>
      <w:tblPr>
        <w:tblW w:w="3540" w:type="dxa"/>
        <w:tblCellMar>
          <w:left w:w="0" w:type="dxa"/>
          <w:right w:w="0" w:type="dxa"/>
        </w:tblCellMar>
        <w:tblLook w:val="04A0" w:firstRow="1" w:lastRow="0" w:firstColumn="1" w:lastColumn="0" w:noHBand="0" w:noVBand="1"/>
      </w:tblPr>
      <w:tblGrid>
        <w:gridCol w:w="9638"/>
      </w:tblGrid>
      <w:tr w:rsidR="00EE5B9A" w:rsidRPr="00BF72A1" w14:paraId="68FC6F58" w14:textId="77777777" w:rsidTr="003766B8">
        <w:trPr>
          <w:cantSplit/>
          <w:trHeight w:val="768"/>
        </w:trPr>
        <w:tc>
          <w:tcPr>
            <w:tcW w:w="3540" w:type="dxa"/>
            <w:tcBorders>
              <w:top w:val="nil"/>
              <w:left w:val="nil"/>
              <w:bottom w:val="nil"/>
              <w:right w:val="nil"/>
            </w:tcBorders>
            <w:shd w:val="clear" w:color="auto" w:fill="auto"/>
            <w:noWrap/>
            <w:tcMar>
              <w:top w:w="15" w:type="dxa"/>
              <w:left w:w="15" w:type="dxa"/>
              <w:bottom w:w="0" w:type="dxa"/>
              <w:right w:w="15" w:type="dxa"/>
            </w:tcMar>
            <w:vAlign w:val="bottom"/>
            <w:hideMark/>
          </w:tcPr>
          <w:tbl>
            <w:tblPr>
              <w:tblW w:w="9615" w:type="dxa"/>
              <w:tblLook w:val="0600" w:firstRow="0" w:lastRow="0" w:firstColumn="0" w:lastColumn="0" w:noHBand="1" w:noVBand="1"/>
              <w:tblCaption w:val="NEPATRIMONIOLIQCapSoc"/>
            </w:tblPr>
            <w:tblGrid>
              <w:gridCol w:w="6405"/>
              <w:gridCol w:w="1650"/>
              <w:gridCol w:w="1560"/>
            </w:tblGrid>
            <w:tr w:rsidR="00EE5B9A" w:rsidRPr="00BF72A1" w14:paraId="23A6BCE0" w14:textId="77777777">
              <w:trPr>
                <w:cantSplit/>
                <w:trHeight w:hRule="exact" w:val="225"/>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71D1BAEB"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15FCB8A4"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60" w:type="dxa"/>
                  <w:tcBorders>
                    <w:top w:val="nil"/>
                    <w:left w:val="nil"/>
                    <w:bottom w:val="single" w:sz="4" w:space="0" w:color="000000"/>
                    <w:right w:val="nil"/>
                    <w:tl2br w:val="nil"/>
                    <w:tr2bl w:val="nil"/>
                  </w:tcBorders>
                  <w:shd w:val="clear" w:color="auto" w:fill="auto"/>
                  <w:tcMar>
                    <w:left w:w="0" w:type="dxa"/>
                    <w:right w:w="0" w:type="dxa"/>
                  </w:tcMar>
                  <w:vAlign w:val="bottom"/>
                </w:tcPr>
                <w:p w14:paraId="1B443B61"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32BDC7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EA89F89"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Acionista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5FD338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Ações</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DAE4C9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 Total</w:t>
                  </w:r>
                </w:p>
              </w:tc>
            </w:tr>
            <w:tr w:rsidR="00EE5B9A" w:rsidRPr="00BF72A1" w14:paraId="2177BA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59F2B00"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Ativos S.A. – Securitizadora de Créditos Financeiros</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3641607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5.000</w:t>
                  </w:r>
                </w:p>
              </w:tc>
              <w:tc>
                <w:tcPr>
                  <w:tcW w:w="156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051F6BD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100</w:t>
                  </w:r>
                </w:p>
              </w:tc>
            </w:tr>
            <w:tr w:rsidR="00EE5B9A" w:rsidRPr="00BF72A1" w14:paraId="04C193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092FBDE7"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7950C4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5.000</w:t>
                  </w:r>
                </w:p>
              </w:tc>
              <w:tc>
                <w:tcPr>
                  <w:tcW w:w="15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C05C77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100</w:t>
                  </w:r>
                </w:p>
              </w:tc>
            </w:tr>
          </w:tbl>
          <w:p w14:paraId="1132E80A" w14:textId="77777777" w:rsidR="00EE5B9A" w:rsidRPr="00BF72A1" w:rsidRDefault="00EE5B9A">
            <w:pPr>
              <w:rPr>
                <w:rFonts w:ascii="BancoDoBrasil Textos" w:eastAsia="Calibri" w:hAnsi="BancoDoBrasil Textos" w:cs="Arial"/>
                <w:sz w:val="22"/>
                <w:szCs w:val="22"/>
                <w:bdr w:val="nil"/>
                <w:lang w:val="en-US" w:eastAsia="en-US"/>
              </w:rPr>
            </w:pPr>
          </w:p>
        </w:tc>
      </w:tr>
    </w:tbl>
    <w:p w14:paraId="37486726" w14:textId="77777777" w:rsidR="00822FF4" w:rsidRPr="00BF72A1" w:rsidRDefault="00822FF4" w:rsidP="00822FF4">
      <w:pPr>
        <w:pStyle w:val="07-Legenda"/>
        <w:pBdr>
          <w:top w:val="nil"/>
          <w:left w:val="nil"/>
          <w:bottom w:val="nil"/>
          <w:right w:val="nil"/>
          <w:between w:val="nil"/>
          <w:bar w:val="nil"/>
        </w:pBdr>
        <w:rPr>
          <w:rFonts w:ascii="BancoDoBrasil Textos" w:hAnsi="BancoDoBrasil Textos"/>
          <w:bdr w:val="nil"/>
        </w:rPr>
      </w:pPr>
    </w:p>
    <w:p w14:paraId="6FA9F106" w14:textId="77777777" w:rsidR="00855168" w:rsidRPr="00BF72A1" w:rsidRDefault="00D37A4D"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BF72A1">
        <w:rPr>
          <w:rFonts w:ascii="BancoDoBrasil Textos" w:hAnsi="BancoDoBrasil Textos" w:cs="Arial"/>
          <w:b/>
          <w:sz w:val="18"/>
          <w:lang w:val="en-US"/>
        </w:rPr>
        <w:t>Reservas de Lucros</w:t>
      </w:r>
    </w:p>
    <w:tbl>
      <w:tblPr>
        <w:tblW w:w="9705" w:type="dxa"/>
        <w:tblLayout w:type="fixed"/>
        <w:tblLook w:val="0600" w:firstRow="0" w:lastRow="0" w:firstColumn="0" w:lastColumn="0" w:noHBand="1" w:noVBand="1"/>
        <w:tblCaption w:val="NEPATRIMONIOLIQResLuc"/>
      </w:tblPr>
      <w:tblGrid>
        <w:gridCol w:w="6405"/>
        <w:gridCol w:w="1650"/>
        <w:gridCol w:w="1650"/>
      </w:tblGrid>
      <w:tr w:rsidR="00EE5B9A" w:rsidRPr="00BF72A1" w14:paraId="5BD6557C" w14:textId="77777777">
        <w:trPr>
          <w:cantSplit/>
          <w:trHeight w:hRule="exact" w:val="24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65905350"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bottom"/>
          </w:tcPr>
          <w:p w14:paraId="6CD8FFB3"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EE5B9A" w:rsidRPr="00BF72A1" w14:paraId="06E58E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89A5FC5"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558EDB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FA48DE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31/12/2023</w:t>
            </w:r>
          </w:p>
        </w:tc>
      </w:tr>
      <w:tr w:rsidR="00EE5B9A" w:rsidRPr="00BF72A1" w14:paraId="62BAFB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2F863640"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Reservas de Lucros</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4ADC0652"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1</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75EB662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1</w:t>
            </w:r>
          </w:p>
        </w:tc>
      </w:tr>
      <w:tr w:rsidR="00EE5B9A" w:rsidRPr="00BF72A1" w14:paraId="320A5F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A57D754"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Reserva legal</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56EC734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1</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48103D3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1</w:t>
            </w:r>
          </w:p>
        </w:tc>
      </w:tr>
    </w:tbl>
    <w:p w14:paraId="52FB7B4A" w14:textId="77777777" w:rsidR="00AF039C" w:rsidRPr="00BF72A1" w:rsidRDefault="00AF039C" w:rsidP="00AF039C">
      <w:pPr>
        <w:pStyle w:val="07-Legenda"/>
        <w:pBdr>
          <w:top w:val="nil"/>
          <w:left w:val="nil"/>
          <w:bottom w:val="nil"/>
          <w:right w:val="nil"/>
          <w:between w:val="nil"/>
          <w:bar w:val="nil"/>
        </w:pBdr>
        <w:rPr>
          <w:rFonts w:ascii="BancoDoBrasil Textos" w:hAnsi="BancoDoBrasil Textos"/>
          <w:bdr w:val="nil"/>
        </w:rPr>
      </w:pPr>
    </w:p>
    <w:p w14:paraId="14B5A38C" w14:textId="77777777" w:rsidR="0090242D" w:rsidRPr="00BF72A1" w:rsidRDefault="00D37A4D" w:rsidP="0090242D">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BF72A1">
        <w:rPr>
          <w:rFonts w:ascii="BancoDoBrasil Textos" w:hAnsi="BancoDoBrasil Textos"/>
          <w:kern w:val="0"/>
          <w:szCs w:val="18"/>
          <w:bdr w:val="none" w:sz="0" w:space="0" w:color="auto" w:frame="1"/>
        </w:rPr>
        <w:t>A reserva legal tem por finalidade assegurar a integridade do capital social e somente poderá ser utilizada para compensar prejuízos ou aumentar o capital social. Do lucro líquido apurado no período, 5% (cinco por cento) são aplicados, antes de qualquer outra destinação, na constituição da reserva legal, a qual não excederá 20% (vinte por cento) do Capital Social. A Ativos Gestão já atingiu o limite.</w:t>
      </w:r>
    </w:p>
    <w:p w14:paraId="174FE749" w14:textId="77777777" w:rsidR="00A64138" w:rsidRPr="00BF72A1" w:rsidRDefault="00A64138" w:rsidP="0090242D">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p>
    <w:p w14:paraId="6F68A28D" w14:textId="77777777" w:rsidR="00A64138" w:rsidRPr="00BF72A1" w:rsidRDefault="00D37A4D" w:rsidP="00A64138">
      <w:pPr>
        <w:pStyle w:val="PargrafodaLista"/>
        <w:keepNext/>
        <w:numPr>
          <w:ilvl w:val="0"/>
          <w:numId w:val="15"/>
        </w:numPr>
        <w:pBdr>
          <w:top w:val="nil"/>
          <w:left w:val="nil"/>
          <w:bottom w:val="nil"/>
          <w:right w:val="nil"/>
          <w:between w:val="nil"/>
          <w:bar w:val="nil"/>
        </w:pBdr>
        <w:rPr>
          <w:rFonts w:ascii="BancoDoBrasil Textos" w:hAnsi="BancoDoBrasil Textos" w:cs="Arial"/>
          <w:b/>
          <w:sz w:val="18"/>
          <w:bdr w:val="nil"/>
        </w:rPr>
      </w:pPr>
      <w:r w:rsidRPr="00BF72A1">
        <w:rPr>
          <w:rFonts w:ascii="BancoDoBrasil Textos" w:hAnsi="BancoDoBrasil Textos" w:cs="Arial"/>
          <w:b/>
          <w:sz w:val="18"/>
        </w:rPr>
        <w:t>Dividendos e Distribuição do Lucro Líquido</w:t>
      </w:r>
    </w:p>
    <w:tbl>
      <w:tblPr>
        <w:tblW w:w="9735" w:type="dxa"/>
        <w:tblLayout w:type="fixed"/>
        <w:tblLook w:val="0600" w:firstRow="0" w:lastRow="0" w:firstColumn="0" w:lastColumn="0" w:noHBand="1" w:noVBand="1"/>
        <w:tblCaption w:val="NEPATRIMONIOLIQDivDistLuc"/>
      </w:tblPr>
      <w:tblGrid>
        <w:gridCol w:w="6417"/>
        <w:gridCol w:w="20"/>
        <w:gridCol w:w="1649"/>
        <w:gridCol w:w="1649"/>
      </w:tblGrid>
      <w:tr w:rsidR="00EE5B9A" w:rsidRPr="00BF72A1" w14:paraId="198A0BA1" w14:textId="77777777">
        <w:trPr>
          <w:cantSplit/>
          <w:trHeight w:hRule="exact" w:val="225"/>
        </w:trPr>
        <w:tc>
          <w:tcPr>
            <w:tcW w:w="9735" w:type="dxa"/>
            <w:gridSpan w:val="4"/>
            <w:tcBorders>
              <w:top w:val="nil"/>
              <w:left w:val="nil"/>
              <w:bottom w:val="single" w:sz="4" w:space="0" w:color="000000"/>
              <w:right w:val="nil"/>
              <w:tl2br w:val="nil"/>
              <w:tr2bl w:val="nil"/>
            </w:tcBorders>
            <w:shd w:val="clear" w:color="auto" w:fill="auto"/>
            <w:tcMar>
              <w:left w:w="0" w:type="dxa"/>
              <w:right w:w="0" w:type="dxa"/>
            </w:tcMar>
            <w:vAlign w:val="bottom"/>
          </w:tcPr>
          <w:p w14:paraId="1C30DC8F"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678629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50"/>
        </w:trPr>
        <w:tc>
          <w:tcPr>
            <w:tcW w:w="642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FECE35F"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DDBA315"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E0C21D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27BEED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Exercício/2023</w:t>
            </w:r>
          </w:p>
        </w:tc>
      </w:tr>
      <w:tr w:rsidR="00EE5B9A" w:rsidRPr="00BF72A1" w14:paraId="0C6D19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20" w:type="dxa"/>
            <w:tcBorders>
              <w:top w:val="single" w:sz="4" w:space="0" w:color="000000"/>
              <w:left w:val="nil"/>
              <w:bottom w:val="nil"/>
              <w:right w:val="nil"/>
              <w:tl2br w:val="nil"/>
              <w:tr2bl w:val="nil"/>
            </w:tcBorders>
            <w:shd w:val="clear" w:color="auto" w:fill="auto"/>
            <w:tcMar>
              <w:left w:w="40" w:type="dxa"/>
              <w:right w:w="40" w:type="dxa"/>
            </w:tcMar>
            <w:vAlign w:val="center"/>
          </w:tcPr>
          <w:p w14:paraId="20E5E430"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Lucro Líquido do Período</w:t>
            </w:r>
          </w:p>
        </w:tc>
        <w:tc>
          <w:tcPr>
            <w:tcW w:w="1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2E6FCB32"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11D31B2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3.722</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6AC46BE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4.264</w:t>
            </w:r>
          </w:p>
        </w:tc>
      </w:tr>
      <w:tr w:rsidR="00EE5B9A" w:rsidRPr="00BF72A1" w14:paraId="3E3891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20" w:type="dxa"/>
            <w:tcBorders>
              <w:top w:val="nil"/>
              <w:left w:val="nil"/>
              <w:bottom w:val="nil"/>
              <w:right w:val="nil"/>
              <w:tl2br w:val="nil"/>
              <w:tr2bl w:val="nil"/>
            </w:tcBorders>
            <w:shd w:val="clear" w:color="auto" w:fill="auto"/>
            <w:tcMar>
              <w:left w:w="40" w:type="dxa"/>
              <w:right w:w="40" w:type="dxa"/>
            </w:tcMar>
            <w:vAlign w:val="center"/>
          </w:tcPr>
          <w:p w14:paraId="507DB1C5"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Base de cálculo</w:t>
            </w:r>
          </w:p>
        </w:tc>
        <w:tc>
          <w:tcPr>
            <w:tcW w:w="15" w:type="dxa"/>
            <w:tcBorders>
              <w:top w:val="nil"/>
              <w:left w:val="nil"/>
              <w:bottom w:val="nil"/>
              <w:right w:val="nil"/>
              <w:tl2br w:val="nil"/>
              <w:tr2bl w:val="nil"/>
            </w:tcBorders>
            <w:shd w:val="clear" w:color="auto" w:fill="auto"/>
            <w:tcMar>
              <w:left w:w="0" w:type="dxa"/>
              <w:right w:w="0" w:type="dxa"/>
            </w:tcMar>
            <w:vAlign w:val="center"/>
          </w:tcPr>
          <w:p w14:paraId="0119C2D0"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4535CC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3.722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D1B5FD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4.264</w:t>
            </w:r>
          </w:p>
        </w:tc>
      </w:tr>
      <w:tr w:rsidR="00EE5B9A" w:rsidRPr="00BF72A1" w14:paraId="0A6E54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20" w:type="dxa"/>
            <w:tcBorders>
              <w:top w:val="nil"/>
              <w:left w:val="nil"/>
              <w:bottom w:val="nil"/>
              <w:right w:val="nil"/>
              <w:tl2br w:val="nil"/>
              <w:tr2bl w:val="nil"/>
            </w:tcBorders>
            <w:shd w:val="clear" w:color="auto" w:fill="auto"/>
            <w:tcMar>
              <w:left w:w="40" w:type="dxa"/>
              <w:right w:w="40" w:type="dxa"/>
            </w:tcMar>
            <w:vAlign w:val="center"/>
          </w:tcPr>
          <w:p w14:paraId="1B3B3F26"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Dividendo mínimo obrigatório (25%)</w:t>
            </w:r>
          </w:p>
        </w:tc>
        <w:tc>
          <w:tcPr>
            <w:tcW w:w="15" w:type="dxa"/>
            <w:tcBorders>
              <w:top w:val="nil"/>
              <w:left w:val="nil"/>
              <w:bottom w:val="nil"/>
              <w:right w:val="nil"/>
              <w:tl2br w:val="nil"/>
              <w:tr2bl w:val="nil"/>
            </w:tcBorders>
            <w:shd w:val="clear" w:color="auto" w:fill="auto"/>
            <w:tcMar>
              <w:left w:w="0" w:type="dxa"/>
              <w:right w:w="0" w:type="dxa"/>
            </w:tcMar>
            <w:vAlign w:val="center"/>
          </w:tcPr>
          <w:p w14:paraId="4AF25F95"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4F49BB9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931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AAF196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1.066</w:t>
            </w:r>
          </w:p>
        </w:tc>
      </w:tr>
      <w:tr w:rsidR="00EE5B9A" w:rsidRPr="00BF72A1" w14:paraId="6F4A24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20" w:type="dxa"/>
            <w:tcBorders>
              <w:top w:val="nil"/>
              <w:left w:val="nil"/>
              <w:bottom w:val="nil"/>
              <w:right w:val="nil"/>
              <w:tl2br w:val="nil"/>
              <w:tr2bl w:val="nil"/>
            </w:tcBorders>
            <w:shd w:val="clear" w:color="auto" w:fill="auto"/>
            <w:tcMar>
              <w:left w:w="40" w:type="dxa"/>
              <w:right w:w="40" w:type="dxa"/>
            </w:tcMar>
            <w:vAlign w:val="center"/>
          </w:tcPr>
          <w:p w14:paraId="459BED3D"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Dividendo adicional</w:t>
            </w:r>
          </w:p>
        </w:tc>
        <w:tc>
          <w:tcPr>
            <w:tcW w:w="15" w:type="dxa"/>
            <w:tcBorders>
              <w:top w:val="nil"/>
              <w:left w:val="nil"/>
              <w:bottom w:val="nil"/>
              <w:right w:val="nil"/>
              <w:tl2br w:val="nil"/>
              <w:tr2bl w:val="nil"/>
            </w:tcBorders>
            <w:shd w:val="clear" w:color="auto" w:fill="auto"/>
            <w:tcMar>
              <w:left w:w="0" w:type="dxa"/>
              <w:right w:w="0" w:type="dxa"/>
            </w:tcMar>
            <w:vAlign w:val="center"/>
          </w:tcPr>
          <w:p w14:paraId="09E90791"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4BD4075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2.791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029666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3.198</w:t>
            </w:r>
          </w:p>
        </w:tc>
      </w:tr>
      <w:tr w:rsidR="00EE5B9A" w:rsidRPr="00BF72A1" w14:paraId="3C95A1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20" w:type="dxa"/>
            <w:tcBorders>
              <w:top w:val="nil"/>
              <w:left w:val="nil"/>
              <w:bottom w:val="nil"/>
              <w:right w:val="nil"/>
              <w:tl2br w:val="nil"/>
              <w:tr2bl w:val="nil"/>
            </w:tcBorders>
            <w:shd w:val="clear" w:color="auto" w:fill="auto"/>
            <w:tcMar>
              <w:left w:w="40" w:type="dxa"/>
              <w:right w:w="40" w:type="dxa"/>
            </w:tcMar>
            <w:vAlign w:val="center"/>
          </w:tcPr>
          <w:p w14:paraId="0A73C7B0"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Total destinado ao acionista</w:t>
            </w:r>
          </w:p>
        </w:tc>
        <w:tc>
          <w:tcPr>
            <w:tcW w:w="15" w:type="dxa"/>
            <w:tcBorders>
              <w:top w:val="nil"/>
              <w:left w:val="nil"/>
              <w:bottom w:val="nil"/>
              <w:right w:val="nil"/>
              <w:tl2br w:val="nil"/>
              <w:tr2bl w:val="nil"/>
            </w:tcBorders>
            <w:shd w:val="clear" w:color="auto" w:fill="auto"/>
            <w:tcMar>
              <w:left w:w="0" w:type="dxa"/>
              <w:right w:w="0" w:type="dxa"/>
            </w:tcMar>
            <w:vAlign w:val="center"/>
          </w:tcPr>
          <w:p w14:paraId="16C0695B"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E96874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3.722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FD1542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BF72A1">
              <w:rPr>
                <w:rFonts w:ascii="BancoDoBrasil Textos" w:eastAsia="BancoDoBrasil Textos" w:hAnsi="BancoDoBrasil Textos" w:cs="BancoDoBrasil Textos"/>
                <w:b/>
                <w:color w:val="000000"/>
                <w:sz w:val="16"/>
                <w:szCs w:val="22"/>
                <w:lang w:val="en-US" w:eastAsia="en-US"/>
              </w:rPr>
              <w:t>4.264</w:t>
            </w:r>
          </w:p>
        </w:tc>
      </w:tr>
      <w:tr w:rsidR="00EE5B9A" w:rsidRPr="00BF72A1" w14:paraId="62EAF2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20" w:type="dxa"/>
            <w:tcBorders>
              <w:top w:val="nil"/>
              <w:left w:val="nil"/>
              <w:bottom w:val="single" w:sz="4" w:space="0" w:color="000000"/>
              <w:right w:val="nil"/>
              <w:tl2br w:val="nil"/>
              <w:tr2bl w:val="nil"/>
            </w:tcBorders>
            <w:shd w:val="clear" w:color="auto" w:fill="auto"/>
            <w:tcMar>
              <w:left w:w="40" w:type="dxa"/>
              <w:right w:w="40" w:type="dxa"/>
            </w:tcMar>
            <w:vAlign w:val="center"/>
          </w:tcPr>
          <w:p w14:paraId="535BBCFB"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Lucro líquido após as destinações</w:t>
            </w:r>
          </w:p>
        </w:tc>
        <w:tc>
          <w:tcPr>
            <w:tcW w:w="15" w:type="dxa"/>
            <w:tcBorders>
              <w:top w:val="nil"/>
              <w:left w:val="nil"/>
              <w:bottom w:val="single" w:sz="4" w:space="0" w:color="000000"/>
              <w:right w:val="nil"/>
              <w:tl2br w:val="nil"/>
              <w:tr2bl w:val="nil"/>
            </w:tcBorders>
            <w:shd w:val="clear" w:color="auto" w:fill="auto"/>
            <w:tcMar>
              <w:left w:w="0" w:type="dxa"/>
              <w:right w:w="0" w:type="dxa"/>
            </w:tcMar>
            <w:vAlign w:val="center"/>
          </w:tcPr>
          <w:p w14:paraId="016DC75F"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bottom"/>
          </w:tcPr>
          <w:p w14:paraId="6B86475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bottom"/>
          </w:tcPr>
          <w:p w14:paraId="196C183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BF72A1">
              <w:rPr>
                <w:rFonts w:ascii="BancoDoBrasil Textos" w:eastAsia="BancoDoBrasil Textos" w:hAnsi="BancoDoBrasil Textos" w:cs="BancoDoBrasil Textos"/>
                <w:color w:val="000000"/>
                <w:sz w:val="16"/>
                <w:szCs w:val="22"/>
                <w:lang w:val="en-US" w:eastAsia="en-US"/>
              </w:rPr>
              <w:t>--</w:t>
            </w:r>
          </w:p>
        </w:tc>
      </w:tr>
    </w:tbl>
    <w:p w14:paraId="6A5647F3" w14:textId="77777777" w:rsidR="00BD7CB5" w:rsidRPr="00BF72A1" w:rsidRDefault="00BD7CB5" w:rsidP="00BD7CB5">
      <w:pPr>
        <w:pStyle w:val="07-Legenda"/>
        <w:pBdr>
          <w:top w:val="nil"/>
          <w:left w:val="nil"/>
          <w:bottom w:val="nil"/>
          <w:right w:val="nil"/>
          <w:between w:val="nil"/>
          <w:bar w:val="nil"/>
        </w:pBdr>
        <w:spacing w:after="120"/>
        <w:rPr>
          <w:rFonts w:ascii="BancoDoBrasil Textos" w:hAnsi="BancoDoBrasil Textos"/>
          <w:bdr w:val="nil"/>
        </w:rPr>
      </w:pPr>
    </w:p>
    <w:p w14:paraId="0B132F30" w14:textId="77777777" w:rsidR="00A64138" w:rsidRPr="00BF72A1" w:rsidRDefault="00D37A4D" w:rsidP="00505F9E">
      <w:pPr>
        <w:pBdr>
          <w:top w:val="nil"/>
          <w:left w:val="nil"/>
          <w:bottom w:val="nil"/>
          <w:right w:val="nil"/>
          <w:between w:val="nil"/>
          <w:bar w:val="nil"/>
        </w:pBdr>
        <w:spacing w:before="0" w:after="200"/>
        <w:rPr>
          <w:rFonts w:ascii="BancoDoBrasil Textos" w:eastAsia="Calibri" w:hAnsi="BancoDoBrasil Textos" w:cs="Arial"/>
          <w:bdr w:val="nil"/>
          <w:lang w:eastAsia="en-US"/>
        </w:rPr>
      </w:pPr>
      <w:r w:rsidRPr="00BF72A1">
        <w:rPr>
          <w:rFonts w:ascii="BancoDoBrasil Textos" w:eastAsia="Calibri" w:hAnsi="BancoDoBrasil Textos" w:cs="Arial"/>
          <w:lang w:eastAsia="en-US"/>
        </w:rPr>
        <w:t>Os dividendos serão corrigidos com base na variação da taxa Selic, da data do balanço até o dia do efetivo pagamento, conforme previsto no Decreto nº 2.673/1998.</w:t>
      </w:r>
    </w:p>
    <w:p w14:paraId="7A060C37" w14:textId="77777777" w:rsidR="003C361E" w:rsidRPr="00BF72A1" w:rsidRDefault="003C361E" w:rsidP="003C361E">
      <w:pPr>
        <w:pStyle w:val="01-Textonormal"/>
        <w:pBdr>
          <w:top w:val="nil"/>
          <w:left w:val="nil"/>
          <w:bottom w:val="nil"/>
          <w:right w:val="nil"/>
          <w:between w:val="nil"/>
          <w:bar w:val="nil"/>
        </w:pBdr>
        <w:suppressAutoHyphens w:val="0"/>
        <w:spacing w:after="240" w:line="276" w:lineRule="auto"/>
        <w:rPr>
          <w:rFonts w:ascii="BancoDoBrasil Textos" w:hAnsi="BancoDoBrasil Textos"/>
          <w:kern w:val="0"/>
          <w:szCs w:val="18"/>
          <w:bdr w:val="nil"/>
        </w:rPr>
      </w:pPr>
    </w:p>
    <w:p w14:paraId="550F9AA2" w14:textId="77777777" w:rsidR="00EE5B9A" w:rsidRPr="00BF72A1" w:rsidRDefault="00EE5B9A">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2AC0E0B" w14:textId="77777777" w:rsidR="00E34675" w:rsidRPr="00BF72A1" w:rsidRDefault="00E34675" w:rsidP="00D43114">
      <w:pPr>
        <w:pStyle w:val="02-TtulodeNota"/>
        <w:numPr>
          <w:ilvl w:val="0"/>
          <w:numId w:val="0"/>
        </w:numPr>
        <w:pBdr>
          <w:top w:val="nil"/>
          <w:left w:val="nil"/>
          <w:bottom w:val="nil"/>
          <w:right w:val="nil"/>
          <w:between w:val="nil"/>
          <w:bar w:val="nil"/>
        </w:pBdr>
        <w:spacing w:before="0" w:line="276" w:lineRule="auto"/>
        <w:ind w:left="454" w:hanging="454"/>
        <w:rPr>
          <w:rFonts w:ascii="BancoDoBrasil Textos" w:hAnsi="BancoDoBrasil Textos"/>
          <w:bdr w:val="nil"/>
        </w:rPr>
      </w:pPr>
      <w:bookmarkStart w:id="27" w:name="RG_MARKER_344856"/>
      <w:bookmarkEnd w:id="27"/>
    </w:p>
    <w:p w14:paraId="2DA3A9FE" w14:textId="77777777" w:rsidR="008F2DDF" w:rsidRPr="00BF72A1" w:rsidRDefault="00D37A4D" w:rsidP="00D43114">
      <w:pPr>
        <w:pStyle w:val="02-TtulodeNota"/>
        <w:numPr>
          <w:ilvl w:val="0"/>
          <w:numId w:val="0"/>
        </w:numPr>
        <w:pBdr>
          <w:top w:val="nil"/>
          <w:left w:val="nil"/>
          <w:bottom w:val="nil"/>
          <w:right w:val="nil"/>
          <w:between w:val="nil"/>
          <w:bar w:val="nil"/>
        </w:pBdr>
        <w:spacing w:before="0" w:line="276" w:lineRule="auto"/>
        <w:ind w:left="454" w:hanging="454"/>
        <w:rPr>
          <w:rFonts w:ascii="BancoDoBrasil Textos" w:hAnsi="BancoDoBrasil Textos"/>
          <w:bdr w:val="nil"/>
        </w:rPr>
      </w:pPr>
      <w:r w:rsidRPr="00BF72A1">
        <w:rPr>
          <w:rFonts w:ascii="BancoDoBrasil Textos" w:hAnsi="BancoDoBrasil Textos"/>
        </w:rPr>
        <w:t>14 - TRIBUTOS</w:t>
      </w:r>
    </w:p>
    <w:p w14:paraId="7ABD419F" w14:textId="77777777" w:rsidR="00FD0BB8" w:rsidRPr="00BF72A1" w:rsidRDefault="00D37A4D" w:rsidP="009070B9">
      <w:pPr>
        <w:pStyle w:val="03-SubttulodeNota"/>
        <w:numPr>
          <w:ilvl w:val="1"/>
          <w:numId w:val="16"/>
        </w:numPr>
        <w:pBdr>
          <w:top w:val="nil"/>
          <w:left w:val="nil"/>
          <w:bottom w:val="nil"/>
          <w:right w:val="nil"/>
          <w:between w:val="nil"/>
          <w:bar w:val="nil"/>
        </w:pBdr>
        <w:spacing w:after="0" w:line="276" w:lineRule="auto"/>
        <w:rPr>
          <w:rFonts w:ascii="BancoDoBrasil Textos" w:hAnsi="BancoDoBrasil Textos"/>
          <w:bdr w:val="nil"/>
        </w:rPr>
      </w:pPr>
      <w:r w:rsidRPr="00BF72A1">
        <w:rPr>
          <w:rFonts w:ascii="BancoDoBrasil Textos" w:hAnsi="BancoDoBrasil Textos"/>
        </w:rPr>
        <w:t>Demonstração da Despesa de IR e CSLL</w:t>
      </w:r>
    </w:p>
    <w:tbl>
      <w:tblPr>
        <w:tblW w:w="9705" w:type="dxa"/>
        <w:tblLayout w:type="fixed"/>
        <w:tblLook w:val="0600" w:firstRow="0" w:lastRow="0" w:firstColumn="0" w:lastColumn="0" w:noHBand="1" w:noVBand="1"/>
        <w:tblCaption w:val="NETRIBUTOSDemDespIRCSLL"/>
      </w:tblPr>
      <w:tblGrid>
        <w:gridCol w:w="6405"/>
        <w:gridCol w:w="1650"/>
        <w:gridCol w:w="1650"/>
      </w:tblGrid>
      <w:tr w:rsidR="00EE5B9A" w:rsidRPr="00BF72A1" w14:paraId="60F2CA69" w14:textId="77777777">
        <w:trPr>
          <w:cantSplit/>
          <w:trHeight w:hRule="exact" w:val="24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498B747C"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bottom"/>
          </w:tcPr>
          <w:p w14:paraId="06009F7A"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54288D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5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D4BF5BC"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61F141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152E50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00DC05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2C6EA5D"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Valores correntes</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419C21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(1.113)</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3B387B3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(995)</w:t>
            </w:r>
          </w:p>
        </w:tc>
      </w:tr>
      <w:tr w:rsidR="00EE5B9A" w:rsidRPr="00BF72A1" w14:paraId="5457D3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3C76BFA"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IR e CSLL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486147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(1.113)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6CBD28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(995)</w:t>
            </w:r>
          </w:p>
        </w:tc>
      </w:tr>
      <w:tr w:rsidR="00EE5B9A" w:rsidRPr="00BF72A1" w14:paraId="58A911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48576673"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   Imposto de Renda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C021FC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(812)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88A9CA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(725)</w:t>
            </w:r>
          </w:p>
        </w:tc>
      </w:tr>
      <w:tr w:rsidR="00EE5B9A" w:rsidRPr="00BF72A1" w14:paraId="48EC9A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69116358"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   Contribuição Social</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B1D0CD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(301)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483A20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(270)</w:t>
            </w:r>
          </w:p>
        </w:tc>
      </w:tr>
      <w:tr w:rsidR="00EE5B9A" w:rsidRPr="00BF72A1" w14:paraId="69E825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7FB684A"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 xml:space="preserve">Total </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42DCB31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(1.113)</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27CFCC9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(995)</w:t>
            </w:r>
          </w:p>
        </w:tc>
      </w:tr>
    </w:tbl>
    <w:p w14:paraId="09ECE002" w14:textId="77777777" w:rsidR="009E331C" w:rsidRPr="00BF72A1" w:rsidRDefault="009E331C" w:rsidP="00780993">
      <w:pPr>
        <w:pStyle w:val="07-Legenda"/>
        <w:pBdr>
          <w:top w:val="nil"/>
          <w:left w:val="nil"/>
          <w:bottom w:val="nil"/>
          <w:right w:val="nil"/>
          <w:between w:val="nil"/>
          <w:bar w:val="nil"/>
        </w:pBdr>
        <w:rPr>
          <w:rFonts w:ascii="BancoDoBrasil Textos" w:hAnsi="BancoDoBrasil Textos"/>
          <w:bdr w:val="nil"/>
        </w:rPr>
      </w:pPr>
    </w:p>
    <w:p w14:paraId="5F5A740F" w14:textId="77777777" w:rsidR="00FD0BB8" w:rsidRPr="00BF72A1" w:rsidRDefault="00D37A4D"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bdr w:val="nil"/>
        </w:rPr>
      </w:pPr>
      <w:r w:rsidRPr="00BF72A1">
        <w:rPr>
          <w:rFonts w:ascii="BancoDoBrasil Textos" w:hAnsi="BancoDoBrasil Textos"/>
        </w:rPr>
        <w:t>Conciliação dos Encargos de IR e CSLL</w:t>
      </w:r>
    </w:p>
    <w:tbl>
      <w:tblPr>
        <w:tblW w:w="9705" w:type="dxa"/>
        <w:tblLayout w:type="fixed"/>
        <w:tblLook w:val="0600" w:firstRow="0" w:lastRow="0" w:firstColumn="0" w:lastColumn="0" w:noHBand="1" w:noVBand="1"/>
        <w:tblCaption w:val="NETRIBUTOSConcEncIRCSLL"/>
      </w:tblPr>
      <w:tblGrid>
        <w:gridCol w:w="6405"/>
        <w:gridCol w:w="1650"/>
        <w:gridCol w:w="1650"/>
      </w:tblGrid>
      <w:tr w:rsidR="00EE5B9A" w:rsidRPr="00BF72A1" w14:paraId="72F4C259" w14:textId="77777777">
        <w:trPr>
          <w:cantSplit/>
          <w:trHeight w:hRule="exact" w:val="24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2C233A4B"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bottom"/>
          </w:tcPr>
          <w:p w14:paraId="5E8016BA"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31441E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5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2D0B5F0"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BE0775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D4F964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142EC3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D4B058E"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 xml:space="preserve">Resultado antes dos tributos </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6220D80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4.835</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210D3EC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5.259</w:t>
            </w:r>
          </w:p>
        </w:tc>
      </w:tr>
      <w:tr w:rsidR="00EE5B9A" w:rsidRPr="00BF72A1" w14:paraId="181C0E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87"/>
        </w:trPr>
        <w:tc>
          <w:tcPr>
            <w:tcW w:w="6405" w:type="dxa"/>
            <w:tcBorders>
              <w:top w:val="nil"/>
              <w:left w:val="nil"/>
              <w:bottom w:val="nil"/>
              <w:right w:val="nil"/>
              <w:tl2br w:val="nil"/>
              <w:tr2bl w:val="nil"/>
            </w:tcBorders>
            <w:shd w:val="clear" w:color="auto" w:fill="auto"/>
            <w:tcMar>
              <w:left w:w="0" w:type="dxa"/>
              <w:right w:w="0" w:type="dxa"/>
            </w:tcMar>
            <w:vAlign w:val="center"/>
          </w:tcPr>
          <w:p w14:paraId="611FD85B"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DBBF2CD"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E5E70D9"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5761CE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6405" w:type="dxa"/>
            <w:tcBorders>
              <w:top w:val="nil"/>
              <w:left w:val="nil"/>
              <w:bottom w:val="nil"/>
              <w:right w:val="nil"/>
              <w:tl2br w:val="nil"/>
              <w:tr2bl w:val="nil"/>
            </w:tcBorders>
            <w:shd w:val="clear" w:color="auto" w:fill="auto"/>
            <w:tcMar>
              <w:left w:w="40" w:type="dxa"/>
              <w:right w:w="40" w:type="dxa"/>
            </w:tcMar>
            <w:vAlign w:val="center"/>
          </w:tcPr>
          <w:p w14:paraId="0765EE6B"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Encargo total do IR (25%) e da CSLL (9%)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C783A2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(1.644)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B5B448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(1.788)</w:t>
            </w:r>
          </w:p>
        </w:tc>
      </w:tr>
      <w:tr w:rsidR="00EE5B9A" w:rsidRPr="00BF72A1" w14:paraId="0E6501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6405" w:type="dxa"/>
            <w:tcBorders>
              <w:top w:val="nil"/>
              <w:left w:val="nil"/>
              <w:bottom w:val="nil"/>
              <w:right w:val="nil"/>
              <w:tl2br w:val="nil"/>
              <w:tr2bl w:val="nil"/>
            </w:tcBorders>
            <w:shd w:val="clear" w:color="auto" w:fill="auto"/>
            <w:tcMar>
              <w:left w:w="40" w:type="dxa"/>
              <w:right w:w="40" w:type="dxa"/>
            </w:tcMar>
            <w:vAlign w:val="center"/>
          </w:tcPr>
          <w:p w14:paraId="5E3D142A"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Diferença Base Lucro Real x Lucro Presumido </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83B8A8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482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F3DBC1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730</w:t>
            </w:r>
          </w:p>
        </w:tc>
      </w:tr>
      <w:tr w:rsidR="00EE5B9A" w:rsidRPr="00BF72A1" w14:paraId="132860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6405" w:type="dxa"/>
            <w:tcBorders>
              <w:top w:val="nil"/>
              <w:left w:val="nil"/>
              <w:bottom w:val="nil"/>
              <w:right w:val="nil"/>
              <w:tl2br w:val="nil"/>
              <w:tr2bl w:val="nil"/>
            </w:tcBorders>
            <w:shd w:val="clear" w:color="auto" w:fill="auto"/>
            <w:tcMar>
              <w:left w:w="40" w:type="dxa"/>
              <w:right w:w="40" w:type="dxa"/>
            </w:tcMar>
            <w:vAlign w:val="center"/>
          </w:tcPr>
          <w:p w14:paraId="54008B85"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Outros Valores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3F561A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49</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7B12D6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63</w:t>
            </w:r>
          </w:p>
        </w:tc>
      </w:tr>
      <w:tr w:rsidR="00EE5B9A" w:rsidRPr="00BF72A1" w14:paraId="131131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0F0DC72A"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IR e CSLL do período</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1E9E4EF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(1.113)</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3A48B9E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(995)</w:t>
            </w:r>
          </w:p>
        </w:tc>
      </w:tr>
    </w:tbl>
    <w:p w14:paraId="15B17A78" w14:textId="77777777" w:rsidR="000F1E1F" w:rsidRPr="00BF72A1" w:rsidRDefault="000F1E1F"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p>
    <w:p w14:paraId="54B40903" w14:textId="77777777" w:rsidR="000F1E1F" w:rsidRPr="00BF72A1" w:rsidRDefault="00D37A4D"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r w:rsidRPr="00BF72A1">
        <w:rPr>
          <w:rFonts w:ascii="BancoDoBrasil Textos" w:hAnsi="BancoDoBrasil Textos"/>
        </w:rPr>
        <w:t xml:space="preserve">b.1) </w:t>
      </w:r>
      <w:r w:rsidRPr="00BF72A1">
        <w:rPr>
          <w:rFonts w:ascii="BancoDoBrasil Textos" w:hAnsi="BancoDoBrasil Textos"/>
        </w:rPr>
        <w:tab/>
        <w:t>Base Tributária - Lucro Presumido</w:t>
      </w:r>
    </w:p>
    <w:tbl>
      <w:tblPr>
        <w:tblW w:w="9705" w:type="dxa"/>
        <w:tblLayout w:type="fixed"/>
        <w:tblLook w:val="0600" w:firstRow="0" w:lastRow="0" w:firstColumn="0" w:lastColumn="0" w:noHBand="1" w:noVBand="1"/>
        <w:tblCaption w:val="NETRIBUTOSConcEncIRCSLL2"/>
      </w:tblPr>
      <w:tblGrid>
        <w:gridCol w:w="6405"/>
        <w:gridCol w:w="1650"/>
        <w:gridCol w:w="1650"/>
      </w:tblGrid>
      <w:tr w:rsidR="00EE5B9A" w:rsidRPr="00BF72A1" w14:paraId="4D909982" w14:textId="77777777">
        <w:trPr>
          <w:cantSplit/>
          <w:trHeight w:hRule="exact" w:val="45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9CA9381"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B89866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5F68672"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37DFC7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F5DDEC0"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Receita Bruta</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0F37536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10.202</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58866BB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9.053</w:t>
            </w:r>
          </w:p>
        </w:tc>
      </w:tr>
      <w:tr w:rsidR="00EE5B9A" w:rsidRPr="00BF72A1" w14:paraId="0320A0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EEE34DC"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Valores que não integram a base</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36EABD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(226)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7C45C9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(332)</w:t>
            </w:r>
          </w:p>
        </w:tc>
      </w:tr>
      <w:tr w:rsidR="00EE5B9A" w:rsidRPr="00BF72A1" w14:paraId="045F9C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5B6C5A5"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Receita Bruta Ajustada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FC91B32"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9.976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12505E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8.721</w:t>
            </w:r>
          </w:p>
        </w:tc>
      </w:tr>
      <w:tr w:rsidR="00EE5B9A" w:rsidRPr="00BF72A1" w14:paraId="10D945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2F815FC"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Fator de presunção do Lucro - 32%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270587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3.192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AFFC29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2.791</w:t>
            </w:r>
          </w:p>
        </w:tc>
      </w:tr>
      <w:tr w:rsidR="00EE5B9A" w:rsidRPr="00BF72A1" w14:paraId="5596CE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A593646"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Adições à base de cálculo</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B840E3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152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4225EA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206</w:t>
            </w:r>
          </w:p>
        </w:tc>
      </w:tr>
      <w:tr w:rsidR="00EE5B9A" w:rsidRPr="00BF72A1" w14:paraId="45D4FF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5824179"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Base Tributária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11674E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3.344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58FB9B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2.997</w:t>
            </w:r>
          </w:p>
        </w:tc>
      </w:tr>
      <w:tr w:rsidR="00EE5B9A" w:rsidRPr="00BF72A1" w14:paraId="09562A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6405" w:type="dxa"/>
            <w:tcBorders>
              <w:top w:val="nil"/>
              <w:left w:val="nil"/>
              <w:bottom w:val="nil"/>
              <w:right w:val="nil"/>
              <w:tl2br w:val="nil"/>
              <w:tr2bl w:val="nil"/>
            </w:tcBorders>
            <w:shd w:val="clear" w:color="auto" w:fill="auto"/>
            <w:tcMar>
              <w:left w:w="40" w:type="dxa"/>
              <w:right w:w="40" w:type="dxa"/>
            </w:tcMar>
            <w:vAlign w:val="center"/>
          </w:tcPr>
          <w:p w14:paraId="17578676"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Ajuste do Adicional de 10% do IR</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3CE278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6CE09A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24</w:t>
            </w:r>
          </w:p>
        </w:tc>
      </w:tr>
      <w:tr w:rsidR="00EE5B9A" w:rsidRPr="00BF72A1" w14:paraId="35FE10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499D1BF9"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Encargos totais IRPJ (25%) e CSLL (9%)</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2B47039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(1.113)</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5E60789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(995)</w:t>
            </w:r>
          </w:p>
        </w:tc>
      </w:tr>
    </w:tbl>
    <w:p w14:paraId="6ECE65DC" w14:textId="77777777" w:rsidR="00CB72F7" w:rsidRPr="00BF72A1" w:rsidRDefault="00CB72F7" w:rsidP="009E331C">
      <w:pPr>
        <w:pStyle w:val="07-Legenda"/>
        <w:pBdr>
          <w:top w:val="nil"/>
          <w:left w:val="nil"/>
          <w:bottom w:val="nil"/>
          <w:right w:val="nil"/>
          <w:between w:val="nil"/>
          <w:bar w:val="nil"/>
        </w:pBdr>
        <w:rPr>
          <w:rFonts w:ascii="BancoDoBrasil Textos" w:hAnsi="BancoDoBrasil Textos"/>
          <w:bdr w:val="nil"/>
        </w:rPr>
      </w:pPr>
    </w:p>
    <w:p w14:paraId="7F26AB4B" w14:textId="77777777" w:rsidR="00FD0BB8" w:rsidRPr="00BF72A1" w:rsidRDefault="00D37A4D"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bdr w:val="nil"/>
        </w:rPr>
      </w:pPr>
      <w:r w:rsidRPr="00BF72A1">
        <w:rPr>
          <w:rFonts w:ascii="BancoDoBrasil Textos" w:hAnsi="BancoDoBrasil Textos"/>
        </w:rPr>
        <w:t>Despesas Tributárias</w:t>
      </w:r>
    </w:p>
    <w:tbl>
      <w:tblPr>
        <w:tblW w:w="9705" w:type="dxa"/>
        <w:tblLayout w:type="fixed"/>
        <w:tblLook w:val="0600" w:firstRow="0" w:lastRow="0" w:firstColumn="0" w:lastColumn="0" w:noHBand="1" w:noVBand="1"/>
        <w:tblCaption w:val="NETRIBUTOSDespTrib"/>
      </w:tblPr>
      <w:tblGrid>
        <w:gridCol w:w="6405"/>
        <w:gridCol w:w="1650"/>
        <w:gridCol w:w="1650"/>
      </w:tblGrid>
      <w:tr w:rsidR="00EE5B9A" w:rsidRPr="00BF72A1" w14:paraId="4B177EFA" w14:textId="77777777">
        <w:trPr>
          <w:cantSplit/>
          <w:trHeight w:hRule="exact" w:val="24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09865E8D"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bottom"/>
          </w:tcPr>
          <w:p w14:paraId="02E5F5E8"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6DEAC3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5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F6F116A"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2FC031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910A08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6F2457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624D1817"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ISSQN </w:t>
            </w:r>
            <w:r w:rsidRPr="00BF72A1">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2A2064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(499)</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5CD84037"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(436)</w:t>
            </w:r>
          </w:p>
        </w:tc>
      </w:tr>
      <w:tr w:rsidR="00EE5B9A" w:rsidRPr="00BF72A1" w14:paraId="4D4D15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02D2641"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Cofins </w:t>
            </w:r>
            <w:r w:rsidRPr="00BF72A1">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F2167D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(302)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F99E0A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(267)</w:t>
            </w:r>
          </w:p>
        </w:tc>
      </w:tr>
      <w:tr w:rsidR="00EE5B9A" w:rsidRPr="00BF72A1" w14:paraId="03AC85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13CDD6E"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PIS/Pasep </w:t>
            </w:r>
            <w:r w:rsidRPr="00BF72A1">
              <w:rPr>
                <w:rFonts w:ascii="BancoDoBrasil Textos" w:eastAsia="BancoDoBrasil Textos" w:hAnsi="BancoDoBrasil Textos" w:cs="BancoDoBrasil Textos"/>
                <w:color w:val="000000"/>
                <w:sz w:val="16"/>
                <w:szCs w:val="22"/>
                <w:vertAlign w:val="superscript"/>
                <w:lang w:eastAsia="en-US"/>
              </w:rPr>
              <w:t>(1)</w:t>
            </w:r>
            <w:r w:rsidRPr="00BF72A1">
              <w:rPr>
                <w:rFonts w:ascii="BancoDoBrasil Textos" w:eastAsia="BancoDoBrasil Textos" w:hAnsi="BancoDoBrasil Textos" w:cs="BancoDoBrasil Textos"/>
                <w:color w:val="000000"/>
                <w:sz w:val="16"/>
                <w:szCs w:val="22"/>
                <w:lang w:eastAsia="en-US"/>
              </w:rPr>
              <w:t xml:space="preserve"> </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7079A1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(65)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9AED84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(58)</w:t>
            </w:r>
          </w:p>
        </w:tc>
      </w:tr>
      <w:tr w:rsidR="00EE5B9A" w:rsidRPr="00BF72A1" w14:paraId="4EFDD0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0C92C0D5"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74FC6ED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(866)</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13340DB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(761)</w:t>
            </w:r>
          </w:p>
        </w:tc>
      </w:tr>
    </w:tbl>
    <w:p w14:paraId="7A38C8EF" w14:textId="77777777" w:rsidR="0073441D" w:rsidRPr="00BF72A1" w:rsidRDefault="00D37A4D" w:rsidP="00CC60DD">
      <w:pPr>
        <w:pStyle w:val="07-Legenda"/>
        <w:pBdr>
          <w:top w:val="nil"/>
          <w:left w:val="nil"/>
          <w:bottom w:val="nil"/>
          <w:right w:val="nil"/>
          <w:between w:val="nil"/>
          <w:bar w:val="nil"/>
        </w:pBdr>
        <w:rPr>
          <w:rFonts w:ascii="BancoDoBrasil Textos" w:hAnsi="BancoDoBrasil Textos"/>
          <w:bdr w:val="nil"/>
        </w:rPr>
      </w:pPr>
      <w:r w:rsidRPr="00BF72A1">
        <w:rPr>
          <w:rFonts w:ascii="BancoDoBrasil Textos" w:hAnsi="BancoDoBrasil Textos"/>
        </w:rPr>
        <w:t>(1)   Deduções da receita bruta.</w:t>
      </w:r>
    </w:p>
    <w:p w14:paraId="6F8177FA" w14:textId="77777777" w:rsidR="00EE5B9A" w:rsidRPr="00BF72A1" w:rsidRDefault="00EE5B9A">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4E49519" w14:textId="77777777" w:rsidR="00A64D11" w:rsidRPr="00BF72A1" w:rsidRDefault="00D37A4D" w:rsidP="00DE0555">
      <w:pPr>
        <w:keepLines/>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8" w:name="RG_MARKER_344832"/>
      <w:r w:rsidRPr="00BF72A1">
        <w:rPr>
          <w:rFonts w:ascii="BancoDoBrasil Textos" w:eastAsia="Calibri" w:hAnsi="BancoDoBrasil Textos" w:cs="Arial"/>
          <w:b/>
          <w:sz w:val="20"/>
          <w:szCs w:val="22"/>
          <w:lang w:eastAsia="en-US"/>
        </w:rPr>
        <w:t>15 - PARTES RELACIONADAS</w:t>
      </w:r>
      <w:bookmarkEnd w:id="28"/>
    </w:p>
    <w:p w14:paraId="6038D3D8" w14:textId="77777777" w:rsidR="000417E0" w:rsidRPr="00BF72A1" w:rsidRDefault="00D37A4D" w:rsidP="0020507C">
      <w:pPr>
        <w:pStyle w:val="Corpodetextobt3"/>
        <w:keepNext/>
        <w:keepLines/>
        <w:widowControl/>
        <w:pBdr>
          <w:top w:val="nil"/>
          <w:left w:val="nil"/>
          <w:bottom w:val="nil"/>
          <w:right w:val="nil"/>
          <w:between w:val="nil"/>
          <w:bar w:val="nil"/>
        </w:pBdr>
        <w:spacing w:before="120" w:after="120"/>
        <w:rPr>
          <w:rFonts w:ascii="BancoDoBrasil Textos" w:hAnsi="BancoDoBrasil Textos"/>
          <w:b/>
          <w:kern w:val="20"/>
          <w:sz w:val="18"/>
          <w:bdr w:val="nil"/>
        </w:rPr>
      </w:pPr>
      <w:r w:rsidRPr="00BF72A1">
        <w:rPr>
          <w:rFonts w:ascii="BancoDoBrasil Textos" w:hAnsi="BancoDoBrasil Textos"/>
          <w:b/>
          <w:kern w:val="20"/>
          <w:sz w:val="18"/>
        </w:rPr>
        <w:t>Custos com as Remunerações e Outros Benefícios de Curto Prazo da Diretoria</w:t>
      </w:r>
    </w:p>
    <w:tbl>
      <w:tblPr>
        <w:tblW w:w="9705" w:type="dxa"/>
        <w:tblLayout w:type="fixed"/>
        <w:tblLook w:val="0600" w:firstRow="0" w:lastRow="0" w:firstColumn="0" w:lastColumn="0" w:noHBand="1" w:noVBand="1"/>
        <w:tblCaption w:val="NEPARTESRELACIONADASRemDiret"/>
      </w:tblPr>
      <w:tblGrid>
        <w:gridCol w:w="6405"/>
        <w:gridCol w:w="1650"/>
        <w:gridCol w:w="1650"/>
      </w:tblGrid>
      <w:tr w:rsidR="00EE5B9A" w:rsidRPr="00BF72A1" w14:paraId="4A5801EA" w14:textId="77777777">
        <w:trPr>
          <w:cantSplit/>
          <w:trHeight w:hRule="exact" w:val="204"/>
        </w:trPr>
        <w:tc>
          <w:tcPr>
            <w:tcW w:w="640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7F23F7A8"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21E0E158"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4B31A371"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EE5B9A" w:rsidRPr="00BF72A1" w14:paraId="3B97AA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2D4E3C02"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D60F5F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BC7D08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19F3EF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448059B5"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Diretoria</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0AFE496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52</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585397D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26</w:t>
            </w:r>
          </w:p>
        </w:tc>
      </w:tr>
      <w:tr w:rsidR="00EE5B9A" w:rsidRPr="00BF72A1" w14:paraId="26E46A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3E41E694"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bottom"/>
          </w:tcPr>
          <w:p w14:paraId="0137945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52</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bottom"/>
          </w:tcPr>
          <w:p w14:paraId="4C424F2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26</w:t>
            </w:r>
          </w:p>
        </w:tc>
      </w:tr>
    </w:tbl>
    <w:p w14:paraId="23D3F7A6" w14:textId="77777777" w:rsidR="00100743" w:rsidRPr="00BF72A1" w:rsidRDefault="00100743" w:rsidP="00100743">
      <w:pPr>
        <w:pStyle w:val="07-Legenda"/>
        <w:pBdr>
          <w:top w:val="nil"/>
          <w:left w:val="nil"/>
          <w:bottom w:val="nil"/>
          <w:right w:val="nil"/>
          <w:between w:val="nil"/>
          <w:bar w:val="nil"/>
        </w:pBdr>
        <w:ind w:left="0" w:firstLine="0"/>
        <w:rPr>
          <w:rFonts w:ascii="BancoDoBrasil Textos" w:hAnsi="BancoDoBrasil Textos"/>
          <w:bdr w:val="nil"/>
        </w:rPr>
      </w:pPr>
    </w:p>
    <w:p w14:paraId="15D04E2F" w14:textId="77777777" w:rsidR="001B51AF" w:rsidRPr="00BF72A1" w:rsidRDefault="00D37A4D"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BF72A1">
        <w:rPr>
          <w:rFonts w:ascii="BancoDoBrasil Textos" w:hAnsi="BancoDoBrasil Textos"/>
          <w:kern w:val="20"/>
          <w:sz w:val="18"/>
        </w:rPr>
        <w:t>A Ativos Gestão não concede empréstimos aos seus Diretores.</w:t>
      </w:r>
    </w:p>
    <w:p w14:paraId="7354215C" w14:textId="77777777" w:rsidR="004A17D5" w:rsidRPr="00BF72A1" w:rsidRDefault="00D37A4D"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BF72A1">
        <w:rPr>
          <w:rFonts w:ascii="BancoDoBrasil Textos" w:hAnsi="BancoDoBrasil Textos"/>
          <w:kern w:val="20"/>
          <w:sz w:val="18"/>
        </w:rPr>
        <w:lastRenderedPageBreak/>
        <w:t>A Ativos Gestão realiza com sua parte relacionada Banco do Brasil S.A. depósito em conta corrente (não remunerado). Há, ainda, contrato de prestação de serviços e convênio para rateio/ressarcimento de despesas e custos diretos e indiretos.</w:t>
      </w:r>
    </w:p>
    <w:p w14:paraId="7D90C0C7" w14:textId="77777777" w:rsidR="00A563D5" w:rsidRPr="00BF72A1" w:rsidRDefault="00D37A4D" w:rsidP="006E73AC">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BF72A1">
        <w:rPr>
          <w:rFonts w:ascii="BancoDoBrasil Textos" w:eastAsia="Arial" w:hAnsi="BancoDoBrasil Textos" w:cs="Arial"/>
        </w:rPr>
        <w:t>Tais transações são praticadas em condições normais de mercado, substancialmente nos termos e condições para operações comparáveis, incluindo taxas de juros e garantias. Essas operações não envolvem riscos anormais de recebimento.</w:t>
      </w:r>
    </w:p>
    <w:p w14:paraId="354083F6" w14:textId="77777777" w:rsidR="00321E54" w:rsidRPr="00BF72A1" w:rsidRDefault="00D37A4D" w:rsidP="006E73AC">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BF72A1">
        <w:rPr>
          <w:rFonts w:ascii="BancoDoBrasil Textos" w:hAnsi="BancoDoBrasil Textos"/>
          <w:b/>
        </w:rPr>
        <w:t>Sumário das Transações com Partes Relacionadas</w:t>
      </w:r>
    </w:p>
    <w:p w14:paraId="07133CFA" w14:textId="77777777" w:rsidR="00A00B43" w:rsidRPr="00BF72A1" w:rsidRDefault="00D37A4D" w:rsidP="00662775">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BF72A1">
        <w:rPr>
          <w:rFonts w:ascii="BancoDoBrasil Textos" w:eastAsia="Arial" w:hAnsi="BancoDoBrasil Textos" w:cs="Arial"/>
        </w:rPr>
        <w:t>Saldos das operações ativas e passivas da Ativos Gestão com as partes relacionadas e seus respectivos resultados.</w:t>
      </w:r>
    </w:p>
    <w:tbl>
      <w:tblPr>
        <w:tblW w:w="9810" w:type="dxa"/>
        <w:tblLayout w:type="fixed"/>
        <w:tblLook w:val="0600" w:firstRow="0" w:lastRow="0" w:firstColumn="0" w:lastColumn="0" w:noHBand="1" w:noVBand="1"/>
        <w:tblCaption w:val="NEPARTESRELACIONADASPartRelPatrimonial"/>
      </w:tblPr>
      <w:tblGrid>
        <w:gridCol w:w="4425"/>
        <w:gridCol w:w="480"/>
        <w:gridCol w:w="975"/>
        <w:gridCol w:w="1350"/>
        <w:gridCol w:w="1290"/>
        <w:gridCol w:w="1290"/>
      </w:tblGrid>
      <w:tr w:rsidR="00EE5B9A" w:rsidRPr="00BF72A1" w14:paraId="11AB36D9" w14:textId="77777777">
        <w:trPr>
          <w:cantSplit/>
          <w:trHeight w:hRule="exact" w:val="204"/>
        </w:trPr>
        <w:tc>
          <w:tcPr>
            <w:tcW w:w="4425" w:type="dxa"/>
            <w:tcBorders>
              <w:top w:val="nil"/>
              <w:left w:val="nil"/>
              <w:bottom w:val="nil"/>
              <w:right w:val="nil"/>
              <w:tl2br w:val="nil"/>
              <w:tr2bl w:val="nil"/>
            </w:tcBorders>
            <w:shd w:val="clear" w:color="auto" w:fill="auto"/>
            <w:tcMar>
              <w:left w:w="0" w:type="dxa"/>
              <w:right w:w="0" w:type="dxa"/>
            </w:tcMar>
            <w:vAlign w:val="bottom"/>
          </w:tcPr>
          <w:p w14:paraId="0816F6AD"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nil"/>
              <w:right w:val="nil"/>
              <w:tl2br w:val="nil"/>
              <w:tr2bl w:val="nil"/>
            </w:tcBorders>
            <w:shd w:val="clear" w:color="auto" w:fill="auto"/>
            <w:tcMar>
              <w:left w:w="0" w:type="dxa"/>
              <w:right w:w="0" w:type="dxa"/>
            </w:tcMar>
            <w:vAlign w:val="bottom"/>
          </w:tcPr>
          <w:p w14:paraId="7401F2A2"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75" w:type="dxa"/>
            <w:tcBorders>
              <w:top w:val="nil"/>
              <w:left w:val="nil"/>
              <w:bottom w:val="nil"/>
              <w:right w:val="nil"/>
              <w:tl2br w:val="nil"/>
              <w:tr2bl w:val="nil"/>
            </w:tcBorders>
            <w:shd w:val="clear" w:color="auto" w:fill="auto"/>
            <w:tcMar>
              <w:left w:w="0" w:type="dxa"/>
              <w:right w:w="0" w:type="dxa"/>
            </w:tcMar>
            <w:vAlign w:val="bottom"/>
          </w:tcPr>
          <w:p w14:paraId="09C61C01"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50" w:type="dxa"/>
            <w:tcBorders>
              <w:top w:val="nil"/>
              <w:left w:val="nil"/>
              <w:bottom w:val="nil"/>
              <w:right w:val="nil"/>
              <w:tl2br w:val="nil"/>
              <w:tr2bl w:val="nil"/>
            </w:tcBorders>
            <w:shd w:val="clear" w:color="auto" w:fill="auto"/>
            <w:tcMar>
              <w:left w:w="0" w:type="dxa"/>
              <w:right w:w="0" w:type="dxa"/>
            </w:tcMar>
            <w:vAlign w:val="bottom"/>
          </w:tcPr>
          <w:p w14:paraId="102CFC40"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90" w:type="dxa"/>
            <w:tcBorders>
              <w:top w:val="nil"/>
              <w:left w:val="nil"/>
              <w:bottom w:val="nil"/>
              <w:right w:val="nil"/>
              <w:tl2br w:val="nil"/>
              <w:tr2bl w:val="nil"/>
            </w:tcBorders>
            <w:shd w:val="clear" w:color="auto" w:fill="auto"/>
            <w:tcMar>
              <w:left w:w="0" w:type="dxa"/>
              <w:right w:w="0" w:type="dxa"/>
            </w:tcMar>
            <w:vAlign w:val="bottom"/>
          </w:tcPr>
          <w:p w14:paraId="28D5EB55"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90" w:type="dxa"/>
            <w:tcBorders>
              <w:top w:val="nil"/>
              <w:left w:val="nil"/>
              <w:bottom w:val="nil"/>
              <w:right w:val="nil"/>
              <w:tl2br w:val="nil"/>
              <w:tr2bl w:val="nil"/>
            </w:tcBorders>
            <w:shd w:val="clear" w:color="auto" w:fill="auto"/>
            <w:tcMar>
              <w:left w:w="0" w:type="dxa"/>
              <w:right w:w="0" w:type="dxa"/>
            </w:tcMar>
            <w:vAlign w:val="bottom"/>
          </w:tcPr>
          <w:p w14:paraId="31B1EBAE"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57E2F2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425" w:type="dxa"/>
            <w:tcBorders>
              <w:top w:val="nil"/>
              <w:left w:val="nil"/>
              <w:bottom w:val="single" w:sz="4" w:space="0" w:color="000000"/>
              <w:right w:val="nil"/>
              <w:tl2br w:val="nil"/>
              <w:tr2bl w:val="nil"/>
            </w:tcBorders>
            <w:shd w:val="clear" w:color="auto" w:fill="auto"/>
            <w:tcMar>
              <w:left w:w="0" w:type="dxa"/>
              <w:right w:w="0" w:type="dxa"/>
            </w:tcMar>
            <w:vAlign w:val="bottom"/>
          </w:tcPr>
          <w:p w14:paraId="7063E4FE"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bottom"/>
          </w:tcPr>
          <w:p w14:paraId="4354CD06"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75" w:type="dxa"/>
            <w:tcBorders>
              <w:top w:val="nil"/>
              <w:left w:val="nil"/>
              <w:bottom w:val="single" w:sz="4" w:space="0" w:color="000000"/>
              <w:right w:val="nil"/>
              <w:tl2br w:val="nil"/>
              <w:tr2bl w:val="nil"/>
            </w:tcBorders>
            <w:shd w:val="clear" w:color="auto" w:fill="auto"/>
            <w:tcMar>
              <w:left w:w="0" w:type="dxa"/>
              <w:right w:w="0" w:type="dxa"/>
            </w:tcMar>
            <w:vAlign w:val="bottom"/>
          </w:tcPr>
          <w:p w14:paraId="274A369F"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50" w:type="dxa"/>
            <w:tcBorders>
              <w:top w:val="nil"/>
              <w:left w:val="nil"/>
              <w:bottom w:val="single" w:sz="4" w:space="0" w:color="000000"/>
              <w:right w:val="nil"/>
              <w:tl2br w:val="nil"/>
              <w:tr2bl w:val="nil"/>
            </w:tcBorders>
            <w:shd w:val="clear" w:color="auto" w:fill="auto"/>
            <w:tcMar>
              <w:left w:w="0" w:type="dxa"/>
              <w:right w:w="0" w:type="dxa"/>
            </w:tcMar>
            <w:vAlign w:val="bottom"/>
          </w:tcPr>
          <w:p w14:paraId="651E4AA0"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90" w:type="dxa"/>
            <w:tcBorders>
              <w:top w:val="nil"/>
              <w:left w:val="nil"/>
              <w:bottom w:val="single" w:sz="4" w:space="0" w:color="000000"/>
              <w:right w:val="nil"/>
              <w:tl2br w:val="nil"/>
              <w:tr2bl w:val="nil"/>
            </w:tcBorders>
            <w:shd w:val="clear" w:color="auto" w:fill="auto"/>
            <w:tcMar>
              <w:left w:w="0" w:type="dxa"/>
              <w:right w:w="0" w:type="dxa"/>
            </w:tcMar>
            <w:vAlign w:val="bottom"/>
          </w:tcPr>
          <w:p w14:paraId="5621C64C"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90" w:type="dxa"/>
            <w:tcBorders>
              <w:top w:val="nil"/>
              <w:left w:val="nil"/>
              <w:bottom w:val="single" w:sz="4" w:space="0" w:color="000000"/>
              <w:right w:val="nil"/>
              <w:tl2br w:val="nil"/>
              <w:tr2bl w:val="nil"/>
            </w:tcBorders>
            <w:shd w:val="clear" w:color="auto" w:fill="auto"/>
            <w:tcMar>
              <w:left w:w="0" w:type="dxa"/>
              <w:right w:w="0" w:type="dxa"/>
            </w:tcMar>
            <w:vAlign w:val="bottom"/>
          </w:tcPr>
          <w:p w14:paraId="68C13A35"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EE5B9A" w:rsidRPr="00BF72A1" w14:paraId="13A7F5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25" w:type="dxa"/>
            <w:tcBorders>
              <w:top w:val="single" w:sz="4" w:space="0" w:color="000000"/>
              <w:left w:val="nil"/>
              <w:bottom w:val="nil"/>
              <w:right w:val="nil"/>
              <w:tl2br w:val="nil"/>
              <w:tr2bl w:val="nil"/>
            </w:tcBorders>
            <w:shd w:val="clear" w:color="auto" w:fill="auto"/>
            <w:tcMar>
              <w:left w:w="0" w:type="dxa"/>
              <w:right w:w="0" w:type="dxa"/>
            </w:tcMar>
            <w:vAlign w:val="bottom"/>
          </w:tcPr>
          <w:p w14:paraId="38900DA1"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0967A4CB"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Nota</w:t>
            </w:r>
          </w:p>
        </w:tc>
        <w:tc>
          <w:tcPr>
            <w:tcW w:w="975"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6829C846"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Ativos S.A.</w:t>
            </w:r>
          </w:p>
        </w:tc>
        <w:tc>
          <w:tcPr>
            <w:tcW w:w="135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25F51F0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Banco do Brasil S.A.</w:t>
            </w:r>
          </w:p>
        </w:tc>
        <w:tc>
          <w:tcPr>
            <w:tcW w:w="129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7B494E7"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31/12/2024</w:t>
            </w:r>
          </w:p>
        </w:tc>
        <w:tc>
          <w:tcPr>
            <w:tcW w:w="129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5C14CB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31/12/2023</w:t>
            </w:r>
          </w:p>
        </w:tc>
      </w:tr>
      <w:tr w:rsidR="00EE5B9A" w:rsidRPr="00BF72A1" w14:paraId="4D71E7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425" w:type="dxa"/>
            <w:tcBorders>
              <w:top w:val="nil"/>
              <w:left w:val="nil"/>
              <w:bottom w:val="single" w:sz="4" w:space="0" w:color="000000"/>
              <w:right w:val="nil"/>
              <w:tl2br w:val="nil"/>
              <w:tr2bl w:val="nil"/>
            </w:tcBorders>
            <w:shd w:val="clear" w:color="auto" w:fill="auto"/>
            <w:tcMar>
              <w:left w:w="0" w:type="dxa"/>
              <w:right w:w="0" w:type="dxa"/>
            </w:tcMar>
            <w:vAlign w:val="center"/>
          </w:tcPr>
          <w:p w14:paraId="2D922D7C"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5BE7C437" w14:textId="77777777" w:rsidR="00EE5B9A" w:rsidRPr="00BF72A1" w:rsidRDefault="00EE5B9A">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97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655F4779" w14:textId="77777777" w:rsidR="00EE5B9A" w:rsidRPr="00BF72A1" w:rsidRDefault="00EE5B9A">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35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1345D077"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9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85B211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c>
          <w:tcPr>
            <w:tcW w:w="129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B119AF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r>
      <w:tr w:rsidR="00EE5B9A" w:rsidRPr="00BF72A1" w14:paraId="3414AC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25" w:type="dxa"/>
            <w:tcBorders>
              <w:top w:val="single" w:sz="4" w:space="0" w:color="000000"/>
              <w:left w:val="nil"/>
              <w:bottom w:val="nil"/>
              <w:right w:val="nil"/>
              <w:tl2br w:val="nil"/>
              <w:tr2bl w:val="nil"/>
            </w:tcBorders>
            <w:shd w:val="clear" w:color="auto" w:fill="auto"/>
            <w:tcMar>
              <w:left w:w="40" w:type="dxa"/>
              <w:right w:w="40" w:type="dxa"/>
            </w:tcMar>
            <w:vAlign w:val="center"/>
          </w:tcPr>
          <w:p w14:paraId="25D9F597"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Ativos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35AF5A94" w14:textId="77777777" w:rsidR="00EE5B9A" w:rsidRPr="00BF72A1" w:rsidRDefault="00EE5B9A">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975" w:type="dxa"/>
            <w:tcBorders>
              <w:top w:val="single" w:sz="4" w:space="0" w:color="000000"/>
              <w:left w:val="nil"/>
              <w:bottom w:val="nil"/>
              <w:right w:val="nil"/>
              <w:tl2br w:val="nil"/>
              <w:tr2bl w:val="nil"/>
            </w:tcBorders>
            <w:shd w:val="clear" w:color="auto" w:fill="auto"/>
            <w:tcMar>
              <w:left w:w="0" w:type="dxa"/>
              <w:right w:w="0" w:type="dxa"/>
            </w:tcMar>
            <w:vAlign w:val="center"/>
          </w:tcPr>
          <w:p w14:paraId="2332A680"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50" w:type="dxa"/>
            <w:tcBorders>
              <w:top w:val="single" w:sz="4" w:space="0" w:color="000000"/>
              <w:left w:val="nil"/>
              <w:bottom w:val="nil"/>
              <w:right w:val="nil"/>
              <w:tl2br w:val="nil"/>
              <w:tr2bl w:val="nil"/>
            </w:tcBorders>
            <w:shd w:val="clear" w:color="auto" w:fill="auto"/>
            <w:tcMar>
              <w:left w:w="0" w:type="dxa"/>
              <w:right w:w="0" w:type="dxa"/>
            </w:tcMar>
            <w:vAlign w:val="center"/>
          </w:tcPr>
          <w:p w14:paraId="692A41F5"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single" w:sz="4" w:space="0" w:color="000000"/>
              <w:left w:val="nil"/>
              <w:bottom w:val="nil"/>
              <w:right w:val="nil"/>
              <w:tl2br w:val="nil"/>
              <w:tr2bl w:val="nil"/>
            </w:tcBorders>
            <w:shd w:val="clear" w:color="auto" w:fill="auto"/>
            <w:tcMar>
              <w:left w:w="0" w:type="dxa"/>
              <w:right w:w="0" w:type="dxa"/>
            </w:tcMar>
            <w:vAlign w:val="center"/>
          </w:tcPr>
          <w:p w14:paraId="15313C75"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single" w:sz="4" w:space="0" w:color="000000"/>
              <w:left w:val="nil"/>
              <w:bottom w:val="nil"/>
              <w:right w:val="nil"/>
              <w:tl2br w:val="nil"/>
              <w:tr2bl w:val="nil"/>
            </w:tcBorders>
            <w:shd w:val="clear" w:color="auto" w:fill="auto"/>
            <w:tcMar>
              <w:left w:w="0" w:type="dxa"/>
              <w:right w:w="0" w:type="dxa"/>
            </w:tcMar>
            <w:vAlign w:val="center"/>
          </w:tcPr>
          <w:p w14:paraId="1CE90FED"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EE5B9A" w:rsidRPr="00BF72A1" w14:paraId="7D0EB7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25" w:type="dxa"/>
            <w:tcBorders>
              <w:top w:val="nil"/>
              <w:left w:val="nil"/>
              <w:bottom w:val="nil"/>
              <w:right w:val="nil"/>
              <w:tl2br w:val="nil"/>
              <w:tr2bl w:val="nil"/>
            </w:tcBorders>
            <w:shd w:val="clear" w:color="auto" w:fill="auto"/>
            <w:tcMar>
              <w:left w:w="40" w:type="dxa"/>
              <w:right w:w="40" w:type="dxa"/>
            </w:tcMar>
            <w:vAlign w:val="center"/>
          </w:tcPr>
          <w:p w14:paraId="181CF85C"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Certificados de depósitos bancários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2A70B0FF" w14:textId="0E30C101" w:rsidR="00EE5B9A" w:rsidRPr="00BF72A1" w:rsidRDefault="00FF0B3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5</w:t>
            </w:r>
          </w:p>
        </w:tc>
        <w:tc>
          <w:tcPr>
            <w:tcW w:w="975" w:type="dxa"/>
            <w:tcBorders>
              <w:top w:val="nil"/>
              <w:left w:val="nil"/>
              <w:bottom w:val="nil"/>
              <w:right w:val="nil"/>
              <w:tl2br w:val="nil"/>
              <w:tr2bl w:val="nil"/>
            </w:tcBorders>
            <w:shd w:val="clear" w:color="auto" w:fill="auto"/>
            <w:noWrap/>
            <w:tcMar>
              <w:left w:w="40" w:type="dxa"/>
              <w:right w:w="85" w:type="dxa"/>
            </w:tcMar>
            <w:vAlign w:val="center"/>
          </w:tcPr>
          <w:p w14:paraId="4042FCB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noWrap/>
            <w:tcMar>
              <w:left w:w="40" w:type="dxa"/>
              <w:right w:w="85" w:type="dxa"/>
            </w:tcMar>
            <w:vAlign w:val="center"/>
          </w:tcPr>
          <w:p w14:paraId="64E6607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1.050</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750F502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1.050</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6781E3D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w:t>
            </w:r>
          </w:p>
        </w:tc>
      </w:tr>
      <w:tr w:rsidR="00EE5B9A" w:rsidRPr="00BF72A1" w14:paraId="74EE1A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25" w:type="dxa"/>
            <w:tcBorders>
              <w:top w:val="nil"/>
              <w:left w:val="nil"/>
              <w:bottom w:val="nil"/>
              <w:right w:val="nil"/>
              <w:tl2br w:val="nil"/>
              <w:tr2bl w:val="nil"/>
            </w:tcBorders>
            <w:shd w:val="clear" w:color="auto" w:fill="auto"/>
            <w:tcMar>
              <w:left w:w="40" w:type="dxa"/>
              <w:right w:w="40" w:type="dxa"/>
            </w:tcMar>
            <w:vAlign w:val="center"/>
          </w:tcPr>
          <w:p w14:paraId="38B5AC5F"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Serviços prestados a receber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2CA2805F"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w:t>
            </w:r>
          </w:p>
        </w:tc>
        <w:tc>
          <w:tcPr>
            <w:tcW w:w="975" w:type="dxa"/>
            <w:tcBorders>
              <w:top w:val="nil"/>
              <w:left w:val="nil"/>
              <w:bottom w:val="nil"/>
              <w:right w:val="nil"/>
              <w:tl2br w:val="nil"/>
              <w:tr2bl w:val="nil"/>
            </w:tcBorders>
            <w:shd w:val="clear" w:color="auto" w:fill="auto"/>
            <w:noWrap/>
            <w:tcMar>
              <w:left w:w="40" w:type="dxa"/>
              <w:right w:w="85" w:type="dxa"/>
            </w:tcMar>
            <w:vAlign w:val="center"/>
          </w:tcPr>
          <w:p w14:paraId="71237767"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noWrap/>
            <w:tcMar>
              <w:left w:w="40" w:type="dxa"/>
              <w:right w:w="85" w:type="dxa"/>
            </w:tcMar>
            <w:vAlign w:val="center"/>
          </w:tcPr>
          <w:p w14:paraId="78A8A1C7"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77</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785336C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77</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2B68F79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1.172</w:t>
            </w:r>
          </w:p>
        </w:tc>
      </w:tr>
      <w:tr w:rsidR="00EE5B9A" w:rsidRPr="00BF72A1" w14:paraId="43F936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25" w:type="dxa"/>
            <w:tcBorders>
              <w:top w:val="nil"/>
              <w:left w:val="nil"/>
              <w:bottom w:val="nil"/>
              <w:right w:val="nil"/>
              <w:tl2br w:val="nil"/>
              <w:tr2bl w:val="nil"/>
            </w:tcBorders>
            <w:shd w:val="clear" w:color="auto" w:fill="auto"/>
            <w:tcMar>
              <w:left w:w="40" w:type="dxa"/>
              <w:right w:w="40" w:type="dxa"/>
            </w:tcMar>
            <w:vAlign w:val="center"/>
          </w:tcPr>
          <w:p w14:paraId="6D7FE7ED"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Passivos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EF168B4" w14:textId="77777777" w:rsidR="00EE5B9A" w:rsidRPr="00BF72A1" w:rsidRDefault="00EE5B9A">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14:paraId="6E4ABA19"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43D242D3"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nil"/>
              <w:left w:val="nil"/>
              <w:bottom w:val="nil"/>
              <w:right w:val="nil"/>
              <w:tl2br w:val="nil"/>
              <w:tr2bl w:val="nil"/>
            </w:tcBorders>
            <w:shd w:val="clear" w:color="auto" w:fill="auto"/>
            <w:noWrap/>
            <w:tcMar>
              <w:left w:w="0" w:type="dxa"/>
              <w:right w:w="0" w:type="dxa"/>
            </w:tcMar>
            <w:vAlign w:val="center"/>
          </w:tcPr>
          <w:p w14:paraId="745A684C"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nil"/>
              <w:left w:val="nil"/>
              <w:bottom w:val="nil"/>
              <w:right w:val="nil"/>
              <w:tl2br w:val="nil"/>
              <w:tr2bl w:val="nil"/>
            </w:tcBorders>
            <w:shd w:val="clear" w:color="auto" w:fill="auto"/>
            <w:noWrap/>
            <w:tcMar>
              <w:left w:w="0" w:type="dxa"/>
              <w:right w:w="0" w:type="dxa"/>
            </w:tcMar>
            <w:vAlign w:val="center"/>
          </w:tcPr>
          <w:p w14:paraId="4B602F09"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EE5B9A" w:rsidRPr="00BF72A1" w14:paraId="1387C5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25" w:type="dxa"/>
            <w:tcBorders>
              <w:top w:val="nil"/>
              <w:left w:val="nil"/>
              <w:bottom w:val="nil"/>
              <w:right w:val="nil"/>
              <w:tl2br w:val="nil"/>
              <w:tr2bl w:val="nil"/>
            </w:tcBorders>
            <w:shd w:val="clear" w:color="auto" w:fill="auto"/>
            <w:tcMar>
              <w:left w:w="40" w:type="dxa"/>
              <w:right w:w="40" w:type="dxa"/>
            </w:tcMar>
            <w:vAlign w:val="center"/>
          </w:tcPr>
          <w:p w14:paraId="4AB90C3A"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Dividendos a pagar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816E32A"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8.a</w:t>
            </w:r>
          </w:p>
        </w:tc>
        <w:tc>
          <w:tcPr>
            <w:tcW w:w="975" w:type="dxa"/>
            <w:tcBorders>
              <w:top w:val="nil"/>
              <w:left w:val="nil"/>
              <w:bottom w:val="nil"/>
              <w:right w:val="nil"/>
              <w:tl2br w:val="nil"/>
              <w:tr2bl w:val="nil"/>
            </w:tcBorders>
            <w:shd w:val="clear" w:color="auto" w:fill="auto"/>
            <w:noWrap/>
            <w:tcMar>
              <w:left w:w="40" w:type="dxa"/>
              <w:right w:w="85" w:type="dxa"/>
            </w:tcMar>
            <w:vAlign w:val="center"/>
          </w:tcPr>
          <w:p w14:paraId="611590C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3.722</w:t>
            </w:r>
          </w:p>
        </w:tc>
        <w:tc>
          <w:tcPr>
            <w:tcW w:w="1350" w:type="dxa"/>
            <w:tcBorders>
              <w:top w:val="nil"/>
              <w:left w:val="nil"/>
              <w:bottom w:val="nil"/>
              <w:right w:val="nil"/>
              <w:tl2br w:val="nil"/>
              <w:tr2bl w:val="nil"/>
            </w:tcBorders>
            <w:shd w:val="clear" w:color="auto" w:fill="auto"/>
            <w:noWrap/>
            <w:tcMar>
              <w:left w:w="40" w:type="dxa"/>
              <w:right w:w="85" w:type="dxa"/>
            </w:tcMar>
            <w:vAlign w:val="center"/>
          </w:tcPr>
          <w:p w14:paraId="13603049"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6C291C0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3.722</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0024817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4.264</w:t>
            </w:r>
          </w:p>
        </w:tc>
      </w:tr>
      <w:tr w:rsidR="00EE5B9A" w:rsidRPr="00BF72A1" w14:paraId="087077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25" w:type="dxa"/>
            <w:tcBorders>
              <w:top w:val="nil"/>
              <w:left w:val="nil"/>
              <w:bottom w:val="single" w:sz="4" w:space="0" w:color="000000"/>
              <w:right w:val="nil"/>
              <w:tl2br w:val="nil"/>
              <w:tr2bl w:val="nil"/>
            </w:tcBorders>
            <w:shd w:val="clear" w:color="auto" w:fill="auto"/>
            <w:tcMar>
              <w:left w:w="40" w:type="dxa"/>
              <w:right w:w="40" w:type="dxa"/>
            </w:tcMar>
            <w:vAlign w:val="center"/>
          </w:tcPr>
          <w:p w14:paraId="5AAF3D26"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Valores a pagar a sociedades ligadas</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0FC9B7A0"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8.c</w:t>
            </w:r>
          </w:p>
        </w:tc>
        <w:tc>
          <w:tcPr>
            <w:tcW w:w="97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4896327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64</w:t>
            </w:r>
          </w:p>
        </w:tc>
        <w:tc>
          <w:tcPr>
            <w:tcW w:w="13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451BDC8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238</w:t>
            </w:r>
          </w:p>
        </w:tc>
        <w:tc>
          <w:tcPr>
            <w:tcW w:w="129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8E8B95B"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302</w:t>
            </w:r>
          </w:p>
        </w:tc>
        <w:tc>
          <w:tcPr>
            <w:tcW w:w="129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731BB15F"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103</w:t>
            </w:r>
          </w:p>
        </w:tc>
      </w:tr>
    </w:tbl>
    <w:p w14:paraId="5D97234C" w14:textId="77777777" w:rsidR="00FD0386" w:rsidRPr="00BF72A1" w:rsidRDefault="00FD0386" w:rsidP="00FD0386">
      <w:pPr>
        <w:pStyle w:val="07-Legenda"/>
        <w:pBdr>
          <w:top w:val="nil"/>
          <w:left w:val="nil"/>
          <w:bottom w:val="nil"/>
          <w:right w:val="nil"/>
          <w:between w:val="nil"/>
          <w:bar w:val="nil"/>
        </w:pBdr>
        <w:rPr>
          <w:rFonts w:ascii="BancoDoBrasil Textos" w:hAnsi="BancoDoBrasil Textos"/>
          <w:sz w:val="20"/>
          <w:bdr w:val="nil"/>
        </w:rPr>
      </w:pPr>
    </w:p>
    <w:tbl>
      <w:tblPr>
        <w:tblW w:w="9705" w:type="dxa"/>
        <w:tblLayout w:type="fixed"/>
        <w:tblLook w:val="0600" w:firstRow="0" w:lastRow="0" w:firstColumn="0" w:lastColumn="0" w:noHBand="1" w:noVBand="1"/>
        <w:tblCaption w:val="NEPARTESRELACIONADASPartRelresultado"/>
      </w:tblPr>
      <w:tblGrid>
        <w:gridCol w:w="4575"/>
        <w:gridCol w:w="480"/>
        <w:gridCol w:w="975"/>
        <w:gridCol w:w="1350"/>
        <w:gridCol w:w="975"/>
        <w:gridCol w:w="60"/>
        <w:gridCol w:w="1290"/>
      </w:tblGrid>
      <w:tr w:rsidR="00EE5B9A" w:rsidRPr="00BF72A1" w14:paraId="34102DA5" w14:textId="77777777">
        <w:trPr>
          <w:cantSplit/>
          <w:trHeight w:hRule="exact" w:val="300"/>
        </w:trPr>
        <w:tc>
          <w:tcPr>
            <w:tcW w:w="4575" w:type="dxa"/>
            <w:tcBorders>
              <w:top w:val="single" w:sz="4" w:space="0" w:color="000000"/>
              <w:left w:val="nil"/>
              <w:bottom w:val="nil"/>
              <w:right w:val="nil"/>
              <w:tl2br w:val="nil"/>
              <w:tr2bl w:val="nil"/>
            </w:tcBorders>
            <w:shd w:val="clear" w:color="auto" w:fill="auto"/>
            <w:tcMar>
              <w:left w:w="0" w:type="dxa"/>
              <w:right w:w="0" w:type="dxa"/>
            </w:tcMar>
            <w:vAlign w:val="center"/>
          </w:tcPr>
          <w:p w14:paraId="0A32138C" w14:textId="77777777" w:rsidR="00EE5B9A" w:rsidRPr="00BF72A1" w:rsidRDefault="00EE5B9A">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3E249BC8" w14:textId="77777777" w:rsidR="00EE5B9A" w:rsidRPr="00BF72A1" w:rsidRDefault="00EE5B9A">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3300" w:type="dxa"/>
            <w:gridSpan w:val="3"/>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D790ACB"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Exercício/2024</w:t>
            </w:r>
          </w:p>
        </w:tc>
        <w:tc>
          <w:tcPr>
            <w:tcW w:w="60" w:type="dxa"/>
            <w:tcBorders>
              <w:top w:val="single" w:sz="4" w:space="0" w:color="000000"/>
              <w:left w:val="nil"/>
              <w:bottom w:val="nil"/>
              <w:right w:val="nil"/>
              <w:tl2br w:val="nil"/>
              <w:tr2bl w:val="nil"/>
            </w:tcBorders>
            <w:shd w:val="clear" w:color="auto" w:fill="auto"/>
            <w:tcMar>
              <w:left w:w="0" w:type="dxa"/>
              <w:right w:w="0" w:type="dxa"/>
            </w:tcMar>
            <w:vAlign w:val="center"/>
          </w:tcPr>
          <w:p w14:paraId="479FDDFF" w14:textId="77777777" w:rsidR="00EE5B9A" w:rsidRPr="00BF72A1" w:rsidRDefault="00EE5B9A">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9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B1447B7"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Exercício/2023</w:t>
            </w:r>
          </w:p>
        </w:tc>
      </w:tr>
      <w:tr w:rsidR="00EE5B9A" w:rsidRPr="00BF72A1" w14:paraId="767742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575" w:type="dxa"/>
            <w:tcBorders>
              <w:top w:val="nil"/>
              <w:left w:val="nil"/>
              <w:bottom w:val="single" w:sz="4" w:space="0" w:color="000000"/>
              <w:right w:val="nil"/>
              <w:tl2br w:val="nil"/>
              <w:tr2bl w:val="nil"/>
            </w:tcBorders>
            <w:shd w:val="clear" w:color="auto" w:fill="auto"/>
            <w:tcMar>
              <w:left w:w="0" w:type="dxa"/>
              <w:right w:w="0" w:type="dxa"/>
            </w:tcMar>
            <w:vAlign w:val="center"/>
          </w:tcPr>
          <w:p w14:paraId="6BB3D793" w14:textId="77777777" w:rsidR="00EE5B9A" w:rsidRPr="00BF72A1" w:rsidRDefault="00EE5B9A">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6D620AED"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Nota</w:t>
            </w:r>
          </w:p>
        </w:tc>
        <w:tc>
          <w:tcPr>
            <w:tcW w:w="9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54A0EEC"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Ativos S.A.</w:t>
            </w:r>
          </w:p>
        </w:tc>
        <w:tc>
          <w:tcPr>
            <w:tcW w:w="13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52B521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Banco do Brasil S.A.</w:t>
            </w:r>
          </w:p>
        </w:tc>
        <w:tc>
          <w:tcPr>
            <w:tcW w:w="9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9F84A5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5547CDBB" w14:textId="77777777" w:rsidR="00EE5B9A" w:rsidRPr="00BF72A1" w:rsidRDefault="00EE5B9A">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9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EAC63A3"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Total</w:t>
            </w:r>
          </w:p>
        </w:tc>
      </w:tr>
      <w:tr w:rsidR="00EE5B9A" w:rsidRPr="00BF72A1" w14:paraId="4F3B28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single" w:sz="4" w:space="0" w:color="000000"/>
              <w:left w:val="nil"/>
              <w:bottom w:val="nil"/>
              <w:right w:val="nil"/>
              <w:tl2br w:val="nil"/>
              <w:tr2bl w:val="nil"/>
            </w:tcBorders>
            <w:shd w:val="clear" w:color="auto" w:fill="auto"/>
            <w:tcMar>
              <w:left w:w="40" w:type="dxa"/>
              <w:right w:w="40" w:type="dxa"/>
            </w:tcMar>
            <w:vAlign w:val="center"/>
          </w:tcPr>
          <w:p w14:paraId="584C687B"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Receitas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06511506" w14:textId="77777777" w:rsidR="00EE5B9A" w:rsidRPr="00BF72A1" w:rsidRDefault="00EE5B9A">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975" w:type="dxa"/>
            <w:tcBorders>
              <w:top w:val="single" w:sz="4" w:space="0" w:color="000000"/>
              <w:left w:val="nil"/>
              <w:bottom w:val="nil"/>
              <w:right w:val="nil"/>
              <w:tl2br w:val="nil"/>
              <w:tr2bl w:val="nil"/>
            </w:tcBorders>
            <w:shd w:val="clear" w:color="auto" w:fill="auto"/>
            <w:tcMar>
              <w:left w:w="0" w:type="dxa"/>
              <w:right w:w="0" w:type="dxa"/>
            </w:tcMar>
            <w:vAlign w:val="center"/>
          </w:tcPr>
          <w:p w14:paraId="6FA02E97"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50" w:type="dxa"/>
            <w:tcBorders>
              <w:top w:val="single" w:sz="4" w:space="0" w:color="000000"/>
              <w:left w:val="nil"/>
              <w:bottom w:val="nil"/>
              <w:right w:val="nil"/>
              <w:tl2br w:val="nil"/>
              <w:tr2bl w:val="nil"/>
            </w:tcBorders>
            <w:shd w:val="clear" w:color="auto" w:fill="auto"/>
            <w:tcMar>
              <w:left w:w="0" w:type="dxa"/>
              <w:right w:w="0" w:type="dxa"/>
            </w:tcMar>
            <w:vAlign w:val="center"/>
          </w:tcPr>
          <w:p w14:paraId="6F284586"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75" w:type="dxa"/>
            <w:tcBorders>
              <w:top w:val="single" w:sz="4" w:space="0" w:color="000000"/>
              <w:left w:val="nil"/>
              <w:bottom w:val="nil"/>
              <w:right w:val="nil"/>
              <w:tl2br w:val="nil"/>
              <w:tr2bl w:val="nil"/>
            </w:tcBorders>
            <w:shd w:val="clear" w:color="auto" w:fill="auto"/>
            <w:tcMar>
              <w:left w:w="0" w:type="dxa"/>
              <w:right w:w="0" w:type="dxa"/>
            </w:tcMar>
            <w:vAlign w:val="center"/>
          </w:tcPr>
          <w:p w14:paraId="77000A75"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single" w:sz="4" w:space="0" w:color="000000"/>
              <w:left w:val="nil"/>
              <w:bottom w:val="nil"/>
              <w:right w:val="nil"/>
              <w:tl2br w:val="nil"/>
              <w:tr2bl w:val="nil"/>
            </w:tcBorders>
            <w:shd w:val="clear" w:color="auto" w:fill="auto"/>
            <w:tcMar>
              <w:left w:w="0" w:type="dxa"/>
              <w:right w:w="0" w:type="dxa"/>
            </w:tcMar>
            <w:vAlign w:val="center"/>
          </w:tcPr>
          <w:p w14:paraId="579E102E"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single" w:sz="4" w:space="0" w:color="000000"/>
              <w:left w:val="nil"/>
              <w:bottom w:val="nil"/>
              <w:right w:val="nil"/>
              <w:tl2br w:val="nil"/>
              <w:tr2bl w:val="nil"/>
            </w:tcBorders>
            <w:shd w:val="clear" w:color="auto" w:fill="auto"/>
            <w:tcMar>
              <w:left w:w="0" w:type="dxa"/>
              <w:right w:w="0" w:type="dxa"/>
            </w:tcMar>
            <w:vAlign w:val="center"/>
          </w:tcPr>
          <w:p w14:paraId="65DFA148"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EE5B9A" w:rsidRPr="00BF72A1" w14:paraId="1C5F56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575" w:type="dxa"/>
            <w:tcBorders>
              <w:top w:val="nil"/>
              <w:left w:val="nil"/>
              <w:bottom w:val="nil"/>
              <w:right w:val="nil"/>
              <w:tl2br w:val="nil"/>
              <w:tr2bl w:val="nil"/>
            </w:tcBorders>
            <w:shd w:val="clear" w:color="auto" w:fill="auto"/>
            <w:tcMar>
              <w:left w:w="40" w:type="dxa"/>
              <w:right w:w="40" w:type="dxa"/>
            </w:tcMar>
            <w:vAlign w:val="center"/>
          </w:tcPr>
          <w:p w14:paraId="2B8FFB40"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Rendas de serviços prestados a ligadas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4DA67F0C"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9</w:t>
            </w:r>
          </w:p>
        </w:tc>
        <w:tc>
          <w:tcPr>
            <w:tcW w:w="975" w:type="dxa"/>
            <w:tcBorders>
              <w:top w:val="nil"/>
              <w:left w:val="nil"/>
              <w:bottom w:val="nil"/>
              <w:right w:val="nil"/>
              <w:tl2br w:val="nil"/>
              <w:tr2bl w:val="nil"/>
            </w:tcBorders>
            <w:shd w:val="clear" w:color="auto" w:fill="auto"/>
            <w:noWrap/>
            <w:tcMar>
              <w:left w:w="40" w:type="dxa"/>
              <w:right w:w="85" w:type="dxa"/>
            </w:tcMar>
            <w:vAlign w:val="center"/>
          </w:tcPr>
          <w:p w14:paraId="0764BD1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noWrap/>
            <w:tcMar>
              <w:left w:w="40" w:type="dxa"/>
              <w:right w:w="85" w:type="dxa"/>
            </w:tcMar>
            <w:vAlign w:val="center"/>
          </w:tcPr>
          <w:p w14:paraId="3EB5D02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9.018</w:t>
            </w:r>
          </w:p>
        </w:tc>
        <w:tc>
          <w:tcPr>
            <w:tcW w:w="975" w:type="dxa"/>
            <w:tcBorders>
              <w:top w:val="nil"/>
              <w:left w:val="nil"/>
              <w:bottom w:val="nil"/>
              <w:right w:val="nil"/>
              <w:tl2br w:val="nil"/>
              <w:tr2bl w:val="nil"/>
            </w:tcBorders>
            <w:shd w:val="clear" w:color="auto" w:fill="auto"/>
            <w:noWrap/>
            <w:tcMar>
              <w:left w:w="40" w:type="dxa"/>
              <w:right w:w="85" w:type="dxa"/>
            </w:tcMar>
            <w:vAlign w:val="center"/>
          </w:tcPr>
          <w:p w14:paraId="5FFF2AA1"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9.018</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B1340BF"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0CA7CC90"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8.015</w:t>
            </w:r>
          </w:p>
        </w:tc>
      </w:tr>
      <w:tr w:rsidR="00EE5B9A" w:rsidRPr="00BF72A1" w14:paraId="608048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nil"/>
              <w:left w:val="nil"/>
              <w:bottom w:val="nil"/>
              <w:right w:val="nil"/>
              <w:tl2br w:val="nil"/>
              <w:tr2bl w:val="nil"/>
            </w:tcBorders>
            <w:shd w:val="clear" w:color="auto" w:fill="auto"/>
            <w:tcMar>
              <w:left w:w="40" w:type="dxa"/>
              <w:right w:w="40" w:type="dxa"/>
            </w:tcMar>
            <w:vAlign w:val="center"/>
          </w:tcPr>
          <w:p w14:paraId="10818535" w14:textId="77777777" w:rsidR="00EE5B9A" w:rsidRPr="00BF72A1" w:rsidRDefault="00D37A4D">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BF72A1">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3DFFE0C" w14:textId="77777777" w:rsidR="00EE5B9A" w:rsidRPr="00BF72A1" w:rsidRDefault="00EE5B9A">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14:paraId="5321EA40"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57247590"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14:paraId="2CBEE6C3"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2A78B53"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nil"/>
              <w:left w:val="nil"/>
              <w:bottom w:val="nil"/>
              <w:right w:val="nil"/>
              <w:tl2br w:val="nil"/>
              <w:tr2bl w:val="nil"/>
            </w:tcBorders>
            <w:shd w:val="clear" w:color="auto" w:fill="auto"/>
            <w:noWrap/>
            <w:tcMar>
              <w:left w:w="0" w:type="dxa"/>
              <w:right w:w="0" w:type="dxa"/>
            </w:tcMar>
            <w:vAlign w:val="center"/>
          </w:tcPr>
          <w:p w14:paraId="6098C9BD"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EE5B9A" w:rsidRPr="00BF72A1" w14:paraId="5455AF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nil"/>
              <w:left w:val="nil"/>
              <w:bottom w:val="nil"/>
              <w:right w:val="nil"/>
              <w:tl2br w:val="nil"/>
              <w:tr2bl w:val="nil"/>
            </w:tcBorders>
            <w:shd w:val="clear" w:color="auto" w:fill="auto"/>
            <w:tcMar>
              <w:left w:w="40" w:type="dxa"/>
              <w:right w:w="40" w:type="dxa"/>
            </w:tcMar>
            <w:vAlign w:val="center"/>
          </w:tcPr>
          <w:p w14:paraId="34700536"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Pessoal</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4884BA97"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11.a</w:t>
            </w:r>
          </w:p>
        </w:tc>
        <w:tc>
          <w:tcPr>
            <w:tcW w:w="975" w:type="dxa"/>
            <w:tcBorders>
              <w:top w:val="nil"/>
              <w:left w:val="nil"/>
              <w:bottom w:val="nil"/>
              <w:right w:val="nil"/>
              <w:tl2br w:val="nil"/>
              <w:tr2bl w:val="nil"/>
            </w:tcBorders>
            <w:shd w:val="clear" w:color="auto" w:fill="auto"/>
            <w:noWrap/>
            <w:tcMar>
              <w:left w:w="40" w:type="dxa"/>
              <w:right w:w="40" w:type="dxa"/>
            </w:tcMar>
            <w:vAlign w:val="center"/>
          </w:tcPr>
          <w:p w14:paraId="26F701C2"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(299)</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14:paraId="6D0B2D37"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(1.354)</w:t>
            </w:r>
          </w:p>
        </w:tc>
        <w:tc>
          <w:tcPr>
            <w:tcW w:w="975" w:type="dxa"/>
            <w:tcBorders>
              <w:top w:val="nil"/>
              <w:left w:val="nil"/>
              <w:bottom w:val="nil"/>
              <w:right w:val="nil"/>
              <w:tl2br w:val="nil"/>
              <w:tr2bl w:val="nil"/>
            </w:tcBorders>
            <w:shd w:val="clear" w:color="auto" w:fill="auto"/>
            <w:noWrap/>
            <w:tcMar>
              <w:left w:w="40" w:type="dxa"/>
              <w:right w:w="40" w:type="dxa"/>
            </w:tcMar>
            <w:vAlign w:val="center"/>
          </w:tcPr>
          <w:p w14:paraId="60D28A9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(1.653)</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81BCD8D"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nil"/>
              <w:left w:val="nil"/>
              <w:bottom w:val="nil"/>
              <w:right w:val="nil"/>
              <w:tl2br w:val="nil"/>
              <w:tr2bl w:val="nil"/>
            </w:tcBorders>
            <w:shd w:val="clear" w:color="auto" w:fill="auto"/>
            <w:noWrap/>
            <w:tcMar>
              <w:left w:w="40" w:type="dxa"/>
              <w:right w:w="40" w:type="dxa"/>
            </w:tcMar>
            <w:vAlign w:val="center"/>
          </w:tcPr>
          <w:p w14:paraId="2DA95604"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(973)</w:t>
            </w:r>
          </w:p>
        </w:tc>
      </w:tr>
      <w:tr w:rsidR="00EE5B9A" w:rsidRPr="00BF72A1" w14:paraId="4C9078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nil"/>
              <w:left w:val="nil"/>
              <w:bottom w:val="nil"/>
              <w:right w:val="nil"/>
              <w:tl2br w:val="nil"/>
              <w:tr2bl w:val="nil"/>
            </w:tcBorders>
            <w:shd w:val="clear" w:color="auto" w:fill="auto"/>
            <w:noWrap/>
            <w:tcMar>
              <w:left w:w="40" w:type="dxa"/>
              <w:right w:w="40" w:type="dxa"/>
            </w:tcMar>
            <w:vAlign w:val="bottom"/>
          </w:tcPr>
          <w:p w14:paraId="76349F47"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5BCF5E9A"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11.a</w:t>
            </w:r>
          </w:p>
        </w:tc>
        <w:tc>
          <w:tcPr>
            <w:tcW w:w="975" w:type="dxa"/>
            <w:tcBorders>
              <w:top w:val="nil"/>
              <w:left w:val="nil"/>
              <w:bottom w:val="nil"/>
              <w:right w:val="nil"/>
              <w:tl2br w:val="nil"/>
              <w:tr2bl w:val="nil"/>
            </w:tcBorders>
            <w:shd w:val="clear" w:color="auto" w:fill="auto"/>
            <w:tcMar>
              <w:left w:w="40" w:type="dxa"/>
              <w:right w:w="85" w:type="dxa"/>
            </w:tcMar>
            <w:vAlign w:val="center"/>
          </w:tcPr>
          <w:p w14:paraId="3D6D24DE"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40" w:type="dxa"/>
            </w:tcMar>
            <w:vAlign w:val="center"/>
          </w:tcPr>
          <w:p w14:paraId="1F2C3A3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(234)</w:t>
            </w:r>
          </w:p>
        </w:tc>
        <w:tc>
          <w:tcPr>
            <w:tcW w:w="975" w:type="dxa"/>
            <w:tcBorders>
              <w:top w:val="nil"/>
              <w:left w:val="nil"/>
              <w:bottom w:val="nil"/>
              <w:right w:val="nil"/>
              <w:tl2br w:val="nil"/>
              <w:tr2bl w:val="nil"/>
            </w:tcBorders>
            <w:shd w:val="clear" w:color="auto" w:fill="auto"/>
            <w:tcMar>
              <w:left w:w="40" w:type="dxa"/>
              <w:right w:w="40" w:type="dxa"/>
            </w:tcMar>
            <w:vAlign w:val="center"/>
          </w:tcPr>
          <w:p w14:paraId="7EC1C9C2"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(234)</w:t>
            </w:r>
          </w:p>
        </w:tc>
        <w:tc>
          <w:tcPr>
            <w:tcW w:w="60" w:type="dxa"/>
            <w:tcBorders>
              <w:top w:val="nil"/>
              <w:left w:val="nil"/>
              <w:bottom w:val="nil"/>
              <w:right w:val="nil"/>
              <w:tl2br w:val="nil"/>
              <w:tr2bl w:val="nil"/>
            </w:tcBorders>
            <w:shd w:val="clear" w:color="auto" w:fill="auto"/>
            <w:tcMar>
              <w:left w:w="0" w:type="dxa"/>
              <w:right w:w="0" w:type="dxa"/>
            </w:tcMar>
            <w:vAlign w:val="center"/>
          </w:tcPr>
          <w:p w14:paraId="6B6614C1"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nil"/>
              <w:left w:val="nil"/>
              <w:bottom w:val="nil"/>
              <w:right w:val="nil"/>
              <w:tl2br w:val="nil"/>
              <w:tr2bl w:val="nil"/>
            </w:tcBorders>
            <w:shd w:val="clear" w:color="auto" w:fill="auto"/>
            <w:tcMar>
              <w:left w:w="40" w:type="dxa"/>
              <w:right w:w="40" w:type="dxa"/>
            </w:tcMar>
            <w:vAlign w:val="center"/>
          </w:tcPr>
          <w:p w14:paraId="463724ED"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(194)</w:t>
            </w:r>
          </w:p>
        </w:tc>
      </w:tr>
      <w:tr w:rsidR="00EE5B9A" w:rsidRPr="00BF72A1" w14:paraId="62D781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4575" w:type="dxa"/>
            <w:tcBorders>
              <w:top w:val="nil"/>
              <w:left w:val="nil"/>
              <w:bottom w:val="nil"/>
              <w:right w:val="nil"/>
              <w:tl2br w:val="nil"/>
              <w:tr2bl w:val="nil"/>
            </w:tcBorders>
            <w:shd w:val="clear" w:color="FFFFFF" w:fill="FFFFFF"/>
            <w:noWrap/>
            <w:tcMar>
              <w:left w:w="40" w:type="dxa"/>
              <w:right w:w="40" w:type="dxa"/>
            </w:tcMar>
            <w:vAlign w:val="bottom"/>
          </w:tcPr>
          <w:p w14:paraId="5D7849F6"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 xml:space="preserve">Despesas administrativas diversas </w:t>
            </w:r>
            <w:r w:rsidRPr="00BF72A1">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6ABA4040" w14:textId="77777777" w:rsidR="00EE5B9A" w:rsidRPr="00BF72A1" w:rsidRDefault="00EE5B9A">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975" w:type="dxa"/>
            <w:tcBorders>
              <w:top w:val="nil"/>
              <w:left w:val="nil"/>
              <w:bottom w:val="nil"/>
              <w:right w:val="nil"/>
              <w:tl2br w:val="nil"/>
              <w:tr2bl w:val="nil"/>
            </w:tcBorders>
            <w:shd w:val="clear" w:color="FFFFFF" w:fill="FFFFFF"/>
            <w:noWrap/>
            <w:tcMar>
              <w:left w:w="40" w:type="dxa"/>
              <w:right w:w="40" w:type="dxa"/>
            </w:tcMar>
            <w:vAlign w:val="bottom"/>
          </w:tcPr>
          <w:p w14:paraId="063FC7F2"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(465)</w:t>
            </w: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57E64995"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(220)</w:t>
            </w:r>
          </w:p>
        </w:tc>
        <w:tc>
          <w:tcPr>
            <w:tcW w:w="975" w:type="dxa"/>
            <w:tcBorders>
              <w:top w:val="nil"/>
              <w:left w:val="nil"/>
              <w:bottom w:val="nil"/>
              <w:right w:val="nil"/>
              <w:tl2br w:val="nil"/>
              <w:tr2bl w:val="nil"/>
            </w:tcBorders>
            <w:shd w:val="clear" w:color="FFFFFF" w:fill="FFFFFF"/>
            <w:noWrap/>
            <w:tcMar>
              <w:left w:w="40" w:type="dxa"/>
              <w:right w:w="40" w:type="dxa"/>
            </w:tcMar>
            <w:vAlign w:val="bottom"/>
          </w:tcPr>
          <w:p w14:paraId="38A1BB9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(685)</w:t>
            </w:r>
          </w:p>
        </w:tc>
        <w:tc>
          <w:tcPr>
            <w:tcW w:w="60" w:type="dxa"/>
            <w:tcBorders>
              <w:top w:val="nil"/>
              <w:left w:val="nil"/>
              <w:bottom w:val="nil"/>
              <w:right w:val="nil"/>
              <w:tl2br w:val="nil"/>
              <w:tr2bl w:val="nil"/>
            </w:tcBorders>
            <w:shd w:val="clear" w:color="FFFFFF" w:fill="FFFFFF"/>
            <w:noWrap/>
            <w:tcMar>
              <w:left w:w="0" w:type="dxa"/>
              <w:right w:w="0" w:type="dxa"/>
            </w:tcMar>
            <w:vAlign w:val="bottom"/>
          </w:tcPr>
          <w:p w14:paraId="2FA636E5" w14:textId="77777777" w:rsidR="00EE5B9A" w:rsidRPr="00BF72A1" w:rsidRDefault="00EE5B9A">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290" w:type="dxa"/>
            <w:tcBorders>
              <w:top w:val="nil"/>
              <w:left w:val="nil"/>
              <w:bottom w:val="nil"/>
              <w:right w:val="nil"/>
              <w:tl2br w:val="nil"/>
              <w:tr2bl w:val="nil"/>
            </w:tcBorders>
            <w:shd w:val="clear" w:color="FFFFFF" w:fill="FFFFFF"/>
            <w:noWrap/>
            <w:tcMar>
              <w:left w:w="40" w:type="dxa"/>
              <w:right w:w="40" w:type="dxa"/>
            </w:tcMar>
            <w:vAlign w:val="bottom"/>
          </w:tcPr>
          <w:p w14:paraId="1694BB06"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(448)</w:t>
            </w:r>
          </w:p>
        </w:tc>
      </w:tr>
      <w:tr w:rsidR="00EE5B9A" w:rsidRPr="00BF72A1" w14:paraId="4A4E7C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575" w:type="dxa"/>
            <w:tcBorders>
              <w:top w:val="nil"/>
              <w:left w:val="nil"/>
              <w:bottom w:val="single" w:sz="4" w:space="0" w:color="000000"/>
              <w:right w:val="nil"/>
              <w:tl2br w:val="nil"/>
              <w:tr2bl w:val="nil"/>
            </w:tcBorders>
            <w:shd w:val="clear" w:color="auto" w:fill="auto"/>
            <w:tcMar>
              <w:left w:w="40" w:type="dxa"/>
              <w:right w:w="40" w:type="dxa"/>
            </w:tcMar>
            <w:vAlign w:val="center"/>
          </w:tcPr>
          <w:p w14:paraId="0099F29B" w14:textId="77777777" w:rsidR="00EE5B9A" w:rsidRPr="00BF72A1" w:rsidRDefault="00D37A4D">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2CFCD2D7" w14:textId="77777777" w:rsidR="00EE5B9A" w:rsidRPr="00BF72A1" w:rsidRDefault="00D37A4D">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12.b</w:t>
            </w:r>
          </w:p>
        </w:tc>
        <w:tc>
          <w:tcPr>
            <w:tcW w:w="975" w:type="dxa"/>
            <w:tcBorders>
              <w:top w:val="nil"/>
              <w:left w:val="nil"/>
              <w:bottom w:val="single" w:sz="4" w:space="0" w:color="000000"/>
              <w:right w:val="nil"/>
              <w:tl2br w:val="nil"/>
              <w:tr2bl w:val="nil"/>
            </w:tcBorders>
            <w:shd w:val="clear" w:color="auto" w:fill="auto"/>
            <w:tcMar>
              <w:left w:w="40" w:type="dxa"/>
              <w:right w:w="40" w:type="dxa"/>
            </w:tcMar>
            <w:vAlign w:val="center"/>
          </w:tcPr>
          <w:p w14:paraId="7A31543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(73)</w:t>
            </w:r>
          </w:p>
        </w:tc>
        <w:tc>
          <w:tcPr>
            <w:tcW w:w="1350" w:type="dxa"/>
            <w:tcBorders>
              <w:top w:val="nil"/>
              <w:left w:val="nil"/>
              <w:bottom w:val="single" w:sz="4" w:space="0" w:color="000000"/>
              <w:right w:val="nil"/>
              <w:tl2br w:val="nil"/>
              <w:tr2bl w:val="nil"/>
            </w:tcBorders>
            <w:shd w:val="clear" w:color="auto" w:fill="auto"/>
            <w:tcMar>
              <w:left w:w="40" w:type="dxa"/>
              <w:right w:w="85" w:type="dxa"/>
            </w:tcMar>
            <w:vAlign w:val="center"/>
          </w:tcPr>
          <w:p w14:paraId="51791D6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w:t>
            </w:r>
          </w:p>
        </w:tc>
        <w:tc>
          <w:tcPr>
            <w:tcW w:w="975" w:type="dxa"/>
            <w:tcBorders>
              <w:top w:val="nil"/>
              <w:left w:val="nil"/>
              <w:bottom w:val="single" w:sz="4" w:space="0" w:color="000000"/>
              <w:right w:val="nil"/>
              <w:tl2br w:val="nil"/>
              <w:tr2bl w:val="nil"/>
            </w:tcBorders>
            <w:shd w:val="clear" w:color="auto" w:fill="auto"/>
            <w:tcMar>
              <w:left w:w="40" w:type="dxa"/>
              <w:right w:w="40" w:type="dxa"/>
            </w:tcMar>
            <w:vAlign w:val="center"/>
          </w:tcPr>
          <w:p w14:paraId="2E6A0968"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(73)</w:t>
            </w: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34F7A077" w14:textId="77777777" w:rsidR="00EE5B9A" w:rsidRPr="00BF72A1" w:rsidRDefault="00EE5B9A">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nil"/>
              <w:left w:val="nil"/>
              <w:bottom w:val="single" w:sz="4" w:space="0" w:color="000000"/>
              <w:right w:val="nil"/>
              <w:tl2br w:val="nil"/>
              <w:tr2bl w:val="nil"/>
            </w:tcBorders>
            <w:shd w:val="clear" w:color="auto" w:fill="auto"/>
            <w:tcMar>
              <w:left w:w="40" w:type="dxa"/>
              <w:right w:w="40" w:type="dxa"/>
            </w:tcMar>
            <w:vAlign w:val="center"/>
          </w:tcPr>
          <w:p w14:paraId="1AD3CC3A" w14:textId="77777777" w:rsidR="00EE5B9A" w:rsidRPr="00BF72A1" w:rsidRDefault="00D37A4D">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BF72A1">
              <w:rPr>
                <w:rFonts w:ascii="BancoDoBrasil Textos" w:eastAsia="BancoDoBrasil Textos" w:hAnsi="BancoDoBrasil Textos" w:cs="BancoDoBrasil Textos"/>
                <w:color w:val="000000"/>
                <w:sz w:val="16"/>
                <w:szCs w:val="22"/>
                <w:lang w:eastAsia="en-US"/>
              </w:rPr>
              <w:t>(104)</w:t>
            </w:r>
          </w:p>
        </w:tc>
      </w:tr>
    </w:tbl>
    <w:p w14:paraId="3FFCB429" w14:textId="77777777" w:rsidR="005173D3" w:rsidRPr="00BF72A1" w:rsidRDefault="00D37A4D" w:rsidP="00521294">
      <w:pPr>
        <w:pStyle w:val="07-Legenda"/>
        <w:numPr>
          <w:ilvl w:val="0"/>
          <w:numId w:val="17"/>
        </w:numPr>
        <w:pBdr>
          <w:top w:val="nil"/>
          <w:left w:val="nil"/>
          <w:bottom w:val="nil"/>
          <w:right w:val="nil"/>
          <w:between w:val="nil"/>
          <w:bar w:val="nil"/>
        </w:pBdr>
        <w:ind w:left="272" w:hanging="227"/>
        <w:rPr>
          <w:rFonts w:ascii="BancoDoBrasil Textos" w:hAnsi="BancoDoBrasil Textos"/>
          <w:bdr w:val="nil"/>
        </w:rPr>
      </w:pPr>
      <w:r w:rsidRPr="00BF72A1">
        <w:rPr>
          <w:rFonts w:ascii="BancoDoBrasil Textos" w:hAnsi="BancoDoBrasil Textos"/>
        </w:rPr>
        <w:t>Referem-se às despesas administrativas, principalmente com s</w:t>
      </w:r>
      <w:r w:rsidR="006867FF" w:rsidRPr="00BF72A1">
        <w:rPr>
          <w:rFonts w:ascii="BancoDoBrasil Textos" w:hAnsi="BancoDoBrasil Textos"/>
        </w:rPr>
        <w:t>erviços técnicos especializados e</w:t>
      </w:r>
      <w:r w:rsidRPr="00BF72A1">
        <w:rPr>
          <w:rFonts w:ascii="BancoDoBrasil Textos" w:hAnsi="BancoDoBrasil Textos"/>
        </w:rPr>
        <w:t xml:space="preserve"> processamento de dados, assumidos pelos controladores e ressarcidos pela Ativos Gestão</w:t>
      </w:r>
      <w:r w:rsidR="006867FF" w:rsidRPr="00BF72A1">
        <w:rPr>
          <w:rFonts w:ascii="BancoDoBrasil Textos" w:hAnsi="BancoDoBrasil Textos"/>
        </w:rPr>
        <w:t>, conforme convênio de r</w:t>
      </w:r>
      <w:r w:rsidRPr="00BF72A1">
        <w:rPr>
          <w:rFonts w:ascii="BancoDoBrasil Textos" w:hAnsi="BancoDoBrasil Textos"/>
        </w:rPr>
        <w:t>ateio/ressarcimento de despesas.</w:t>
      </w:r>
    </w:p>
    <w:p w14:paraId="5C986F3F" w14:textId="77777777" w:rsidR="006867FF" w:rsidRPr="00BF72A1" w:rsidRDefault="006867FF" w:rsidP="00DC55B1">
      <w:pPr>
        <w:pStyle w:val="07-Legenda"/>
        <w:pBdr>
          <w:top w:val="nil"/>
          <w:left w:val="nil"/>
          <w:bottom w:val="nil"/>
          <w:right w:val="nil"/>
          <w:between w:val="nil"/>
          <w:bar w:val="nil"/>
        </w:pBdr>
        <w:ind w:left="45" w:firstLine="0"/>
        <w:rPr>
          <w:rFonts w:ascii="BancoDoBrasil Textos" w:hAnsi="BancoDoBrasil Textos"/>
          <w:bdr w:val="nil"/>
        </w:rPr>
      </w:pPr>
    </w:p>
    <w:p w14:paraId="5EF0A25F" w14:textId="77777777" w:rsidR="00EE5B9A" w:rsidRPr="00BF72A1" w:rsidRDefault="00EE5B9A">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091F239" w14:textId="77777777" w:rsidR="006B31AC" w:rsidRPr="00BF72A1" w:rsidRDefault="00D37A4D" w:rsidP="0061187F">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9" w:name="RG_MARKER_344835"/>
      <w:r w:rsidRPr="00BF72A1">
        <w:rPr>
          <w:rFonts w:ascii="BancoDoBrasil Textos" w:eastAsia="Calibri" w:hAnsi="BancoDoBrasil Textos" w:cs="Arial"/>
          <w:b/>
          <w:sz w:val="20"/>
          <w:szCs w:val="22"/>
          <w:lang w:eastAsia="en-US"/>
        </w:rPr>
        <w:t xml:space="preserve">16 </w:t>
      </w:r>
      <w:bookmarkEnd w:id="29"/>
      <w:r w:rsidRPr="00BF72A1">
        <w:rPr>
          <w:rFonts w:ascii="BancoDoBrasil Textos" w:eastAsia="Calibri" w:hAnsi="BancoDoBrasil Textos" w:cs="Arial"/>
          <w:b/>
          <w:sz w:val="20"/>
          <w:szCs w:val="22"/>
          <w:lang w:eastAsia="en-US"/>
        </w:rPr>
        <w:t>- REMUNERAÇÃO DE EMPREGADOS E ADMINISTRADORES</w:t>
      </w:r>
    </w:p>
    <w:p w14:paraId="4D438F2D" w14:textId="77777777" w:rsidR="00147A59" w:rsidRDefault="00147A59" w:rsidP="00465711">
      <w:pPr>
        <w:pStyle w:val="01-Textonormal"/>
        <w:pBdr>
          <w:top w:val="nil"/>
          <w:left w:val="nil"/>
          <w:bottom w:val="nil"/>
          <w:right w:val="nil"/>
          <w:between w:val="nil"/>
          <w:bar w:val="nil"/>
        </w:pBdr>
        <w:spacing w:after="0" w:line="276" w:lineRule="auto"/>
        <w:rPr>
          <w:rFonts w:ascii="BancoDoBrasil Textos" w:hAnsi="BancoDoBrasil Textos"/>
        </w:rPr>
      </w:pPr>
      <w:r w:rsidRPr="00147A59">
        <w:rPr>
          <w:rFonts w:ascii="BancoDoBrasil Textos" w:hAnsi="BancoDoBrasil Textos"/>
        </w:rPr>
        <w:t>A Ativos Gestão não possui quadro próprio de empregados e suas atividades são conduzidas com compartilhamento de estrutura administrativa da Ativos S.A. (Controladora) e por disponibilidade de empregados do Banco do Brasil S.A. A Diretoria Executiva não recebe remuneração adicional pela Companhia. </w:t>
      </w:r>
    </w:p>
    <w:p w14:paraId="30E30CCE" w14:textId="4D4AE517" w:rsidR="00FA1DD9" w:rsidRPr="00BF72A1" w:rsidRDefault="00D37A4D"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BF72A1">
        <w:rPr>
          <w:rFonts w:ascii="BancoDoBrasil Textos" w:hAnsi="BancoDoBrasil Textos"/>
        </w:rPr>
        <w:t>Conforme art. 8º, parágrafo 2º do Estatuto Social da Ativos Gestão, os administradores serão escolhidos entre os membros da Diretoria da Ativos S.A.</w:t>
      </w:r>
    </w:p>
    <w:p w14:paraId="116F126E" w14:textId="77777777" w:rsidR="00FA1DD9" w:rsidRPr="00BF72A1" w:rsidRDefault="00D37A4D"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BF72A1">
        <w:rPr>
          <w:rFonts w:ascii="BancoDoBrasil Textos" w:hAnsi="BancoDoBrasil Textos"/>
        </w:rPr>
        <w:t>Em 05/04/2016, foi celebrado convênio de disponibilidade de empregados do Banco do Brasil S.A. com a Ativos S.A., para o exercício de função estatutária. A cessão acontece na forma de disponibilidade sem ônus para o Banco. O Banco processa a folha de pagamento desses funcionários mediante ressarcimento mensal pela Ativos S.A. de todos os custos decorrentes.</w:t>
      </w:r>
    </w:p>
    <w:p w14:paraId="6D22C666" w14:textId="77777777" w:rsidR="00FA1DD9" w:rsidRPr="00BF72A1" w:rsidRDefault="00D37A4D"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BF72A1">
        <w:rPr>
          <w:rFonts w:ascii="BancoDoBrasil Textos" w:hAnsi="BancoDoBrasil Textos"/>
        </w:rPr>
        <w:t>A Ativos Gestão ressarce à Ativos S.A. as despesas correspondentes a utilização da estrutura administrativa, incluindo despesas com os administradores (Nota 15).</w:t>
      </w:r>
    </w:p>
    <w:p w14:paraId="6A2218FC" w14:textId="77777777" w:rsidR="00EE5B9A" w:rsidRPr="00BF72A1" w:rsidRDefault="00EE5B9A">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392564F9" w14:textId="77777777" w:rsidR="0000110C" w:rsidRPr="00BF72A1" w:rsidRDefault="00D37A4D" w:rsidP="00B545C7">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30" w:name="RG_MARKER_344837"/>
      <w:r w:rsidRPr="00BF72A1">
        <w:rPr>
          <w:rFonts w:ascii="BancoDoBrasil Textos" w:eastAsia="Calibri" w:hAnsi="BancoDoBrasil Textos" w:cs="Arial"/>
          <w:b/>
          <w:sz w:val="20"/>
          <w:szCs w:val="22"/>
          <w:lang w:eastAsia="en-US"/>
        </w:rPr>
        <w:t>17 - PROVISÕES, ATIVOS E PASSIVOS CONTINGENTES</w:t>
      </w:r>
      <w:bookmarkEnd w:id="30"/>
    </w:p>
    <w:p w14:paraId="6A9F6DBC" w14:textId="77777777" w:rsidR="00A37D4E" w:rsidRPr="00BF72A1" w:rsidRDefault="00D37A4D" w:rsidP="00B545C7">
      <w:pPr>
        <w:pStyle w:val="PargrafodaLista"/>
        <w:numPr>
          <w:ilvl w:val="0"/>
          <w:numId w:val="18"/>
        </w:numPr>
        <w:pBdr>
          <w:top w:val="nil"/>
          <w:left w:val="nil"/>
          <w:bottom w:val="nil"/>
          <w:right w:val="nil"/>
          <w:between w:val="nil"/>
          <w:bar w:val="nil"/>
        </w:pBdr>
        <w:rPr>
          <w:rFonts w:ascii="BancoDoBrasil Textos" w:hAnsi="BancoDoBrasil Textos" w:cs="Arial"/>
          <w:b/>
          <w:sz w:val="18"/>
          <w:bdr w:val="nil"/>
        </w:rPr>
      </w:pPr>
      <w:r w:rsidRPr="00BF72A1">
        <w:rPr>
          <w:rFonts w:ascii="BancoDoBrasil Textos" w:hAnsi="BancoDoBrasil Textos" w:cs="Arial"/>
          <w:b/>
          <w:sz w:val="18"/>
        </w:rPr>
        <w:t>Ativos Contingentes</w:t>
      </w:r>
    </w:p>
    <w:p w14:paraId="0141B7DE" w14:textId="77777777" w:rsidR="00C1601B" w:rsidRPr="00BF72A1" w:rsidRDefault="00D37A4D"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BF72A1">
        <w:rPr>
          <w:rFonts w:ascii="BancoDoBrasil Textos" w:hAnsi="BancoDoBrasil Textos"/>
        </w:rPr>
        <w:t>Não são reconhecidos ativos contingentes nas demonstrações contábeis, conforme CPC 25 – Provisões, Passivos Contingentes e Ativos Contingentes.</w:t>
      </w:r>
    </w:p>
    <w:p w14:paraId="513768B5" w14:textId="77777777" w:rsidR="00C1601B" w:rsidRPr="00BF72A1" w:rsidRDefault="00C1601B" w:rsidP="00875765">
      <w:pPr>
        <w:pStyle w:val="01-Textonormal"/>
        <w:pBdr>
          <w:top w:val="nil"/>
          <w:left w:val="nil"/>
          <w:bottom w:val="nil"/>
          <w:right w:val="nil"/>
          <w:between w:val="nil"/>
          <w:bar w:val="nil"/>
        </w:pBdr>
        <w:spacing w:after="0" w:line="276" w:lineRule="auto"/>
        <w:rPr>
          <w:rFonts w:ascii="BancoDoBrasil Textos" w:hAnsi="BancoDoBrasil Textos"/>
          <w:bdr w:val="nil"/>
        </w:rPr>
      </w:pPr>
    </w:p>
    <w:p w14:paraId="55B8D646" w14:textId="77777777" w:rsidR="0050661F" w:rsidRPr="00BF72A1" w:rsidRDefault="00D37A4D" w:rsidP="00255962">
      <w:pPr>
        <w:pStyle w:val="PargrafodaLista"/>
        <w:keepNext/>
        <w:numPr>
          <w:ilvl w:val="0"/>
          <w:numId w:val="18"/>
        </w:numPr>
        <w:pBdr>
          <w:top w:val="nil"/>
          <w:left w:val="nil"/>
          <w:bottom w:val="nil"/>
          <w:right w:val="nil"/>
          <w:between w:val="nil"/>
          <w:bar w:val="nil"/>
        </w:pBdr>
        <w:ind w:left="357" w:hanging="357"/>
        <w:rPr>
          <w:rFonts w:ascii="BancoDoBrasil Textos" w:hAnsi="BancoDoBrasil Textos" w:cs="Arial"/>
          <w:b/>
          <w:sz w:val="18"/>
          <w:bdr w:val="nil"/>
        </w:rPr>
      </w:pPr>
      <w:r w:rsidRPr="00BF72A1">
        <w:rPr>
          <w:rFonts w:ascii="BancoDoBrasil Textos" w:hAnsi="BancoDoBrasil Textos" w:cs="Arial"/>
          <w:b/>
          <w:sz w:val="18"/>
        </w:rPr>
        <w:t>Passivos Contingentes</w:t>
      </w:r>
    </w:p>
    <w:p w14:paraId="2F011DA9" w14:textId="77777777" w:rsidR="009F42F5" w:rsidRPr="00BF72A1" w:rsidRDefault="00D37A4D" w:rsidP="00B01D85">
      <w:pPr>
        <w:pStyle w:val="01-Textonormal"/>
        <w:keepNext/>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BF72A1">
        <w:rPr>
          <w:rFonts w:ascii="BancoDoBrasil Textos" w:hAnsi="BancoDoBrasil Textos"/>
        </w:rPr>
        <w:t>Em 31/12/2024 e 31/12/2023, não havia demandas judiciais ou extrajudiciais.</w:t>
      </w:r>
    </w:p>
    <w:p w14:paraId="5C351385" w14:textId="77777777" w:rsidR="00E40AD6" w:rsidRDefault="00E40AD6"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2CB597E4" w14:textId="77777777" w:rsidR="000D376A" w:rsidRDefault="000D376A" w:rsidP="004D1C8D">
      <w:pPr>
        <w:pStyle w:val="01-Textonormal"/>
        <w:keepLines/>
        <w:widowControl w:val="0"/>
        <w:pBdr>
          <w:top w:val="nil"/>
          <w:left w:val="nil"/>
          <w:bottom w:val="nil"/>
          <w:right w:val="nil"/>
          <w:between w:val="nil"/>
          <w:bar w:val="nil"/>
        </w:pBdr>
        <w:spacing w:after="0"/>
        <w:rPr>
          <w:rFonts w:ascii="BancoDoBrasil Textos" w:hAnsi="BancoDoBrasil Textos"/>
          <w:vanish/>
          <w:bdr w:val="nil"/>
        </w:rPr>
        <w:sectPr w:rsidR="000D376A" w:rsidSect="00E4693F">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134" w:right="1134" w:bottom="1134" w:left="1134" w:header="284" w:footer="425" w:gutter="0"/>
          <w:pgBorders>
            <w:top w:val="nil"/>
            <w:left w:val="nil"/>
            <w:bottom w:val="nil"/>
            <w:right w:val="nil"/>
          </w:pgBorders>
          <w:pgNumType w:start="1"/>
          <w:cols w:space="708"/>
          <w:docGrid w:linePitch="360"/>
        </w:sectPr>
      </w:pPr>
      <w:bookmarkStart w:id="31" w:name="RG_DOC_GpGNER1HU0M"/>
      <w:bookmarkEnd w:id="31"/>
    </w:p>
    <w:p w14:paraId="25D8BA50" w14:textId="77777777" w:rsidR="004D1C8D" w:rsidRPr="00FF0B38" w:rsidRDefault="004D1C8D" w:rsidP="004D1C8D">
      <w:pPr>
        <w:pStyle w:val="01-Textonormal"/>
        <w:keepLines/>
        <w:widowControl w:val="0"/>
        <w:pBdr>
          <w:top w:val="nil"/>
          <w:left w:val="nil"/>
          <w:bottom w:val="nil"/>
          <w:right w:val="nil"/>
          <w:between w:val="nil"/>
          <w:bar w:val="nil"/>
        </w:pBdr>
        <w:spacing w:after="0"/>
        <w:rPr>
          <w:rFonts w:ascii="BancoDoBrasil Textos" w:hAnsi="BancoDoBrasil Textos"/>
          <w:vanish/>
          <w:bdr w:val="nil"/>
        </w:rPr>
      </w:pPr>
    </w:p>
    <w:p w14:paraId="715C70BF" w14:textId="77777777" w:rsidR="000D376A" w:rsidRPr="000D376A" w:rsidRDefault="000D376A" w:rsidP="000D376A">
      <w:pPr>
        <w:pStyle w:val="Corpodetexto"/>
        <w:ind w:left="927"/>
        <w:rPr>
          <w:lang w:val="pt-BR"/>
        </w:rPr>
      </w:pPr>
      <w:r w:rsidRPr="000D376A">
        <w:rPr>
          <w:lang w:val="pt-BR"/>
        </w:rPr>
        <w:t>KPMG Auditores Independentes Ltda.</w:t>
      </w:r>
    </w:p>
    <w:p w14:paraId="025E384A" w14:textId="77777777" w:rsidR="000D376A" w:rsidRPr="000D376A" w:rsidRDefault="000D376A" w:rsidP="000D376A">
      <w:pPr>
        <w:pStyle w:val="Corpodetexto"/>
        <w:spacing w:before="91" w:line="333" w:lineRule="auto"/>
        <w:ind w:left="927" w:right="2735"/>
        <w:rPr>
          <w:lang w:val="pt-BR"/>
        </w:rPr>
      </w:pPr>
      <w:r w:rsidRPr="000D376A">
        <w:rPr>
          <w:lang w:val="pt-BR"/>
        </w:rPr>
        <w:t>SAI/SO, Área 6580 - Bloco 02, 3º andar, sala 302 - Torre Norte ParkShopping - Zona Industrial (Guará)</w:t>
      </w:r>
    </w:p>
    <w:p w14:paraId="73A22DBF" w14:textId="77777777" w:rsidR="000D376A" w:rsidRPr="000D376A" w:rsidRDefault="000D376A" w:rsidP="000D376A">
      <w:pPr>
        <w:pStyle w:val="Corpodetexto"/>
        <w:spacing w:line="333" w:lineRule="auto"/>
        <w:ind w:left="927" w:right="3087"/>
        <w:rPr>
          <w:lang w:val="pt-BR"/>
        </w:rPr>
      </w:pPr>
      <w:r w:rsidRPr="000D376A">
        <w:rPr>
          <w:lang w:val="pt-BR"/>
        </w:rPr>
        <w:t>Caixa Postal 11619 - CEP: 71219-900 - Brasília/DF - Brasil Telefone +55 (61) 3362 3700</w:t>
      </w:r>
    </w:p>
    <w:p w14:paraId="2FC1E171" w14:textId="77777777" w:rsidR="000D376A" w:rsidRPr="000D376A" w:rsidRDefault="000D376A" w:rsidP="000D376A">
      <w:pPr>
        <w:pStyle w:val="Corpodetexto"/>
        <w:spacing w:line="228" w:lineRule="exact"/>
        <w:ind w:left="927"/>
        <w:rPr>
          <w:lang w:val="pt-BR"/>
        </w:rPr>
      </w:pPr>
      <w:r w:rsidRPr="000D376A">
        <w:rPr>
          <w:lang w:val="pt-BR"/>
        </w:rPr>
        <w:t>kpmg.com.br</w:t>
      </w:r>
    </w:p>
    <w:p w14:paraId="3BF26991" w14:textId="77777777" w:rsidR="000D376A" w:rsidRPr="000D376A" w:rsidRDefault="000D376A" w:rsidP="000D376A">
      <w:pPr>
        <w:pStyle w:val="Corpodetexto"/>
        <w:rPr>
          <w:sz w:val="22"/>
          <w:lang w:val="pt-BR"/>
        </w:rPr>
      </w:pPr>
    </w:p>
    <w:p w14:paraId="5DC8BE62" w14:textId="77777777" w:rsidR="000D376A" w:rsidRPr="000D376A" w:rsidRDefault="000D376A" w:rsidP="000D376A">
      <w:pPr>
        <w:spacing w:before="130"/>
        <w:ind w:left="927" w:right="1708"/>
        <w:rPr>
          <w:rFonts w:cs="Arial"/>
          <w:b/>
          <w:sz w:val="32"/>
        </w:rPr>
      </w:pPr>
      <w:r w:rsidRPr="000D376A">
        <w:rPr>
          <w:rFonts w:cs="Arial"/>
          <w:b/>
          <w:sz w:val="32"/>
        </w:rPr>
        <w:t>Relatório do auditor independente sobre as demonstrações contábeis</w:t>
      </w:r>
    </w:p>
    <w:p w14:paraId="793CA637" w14:textId="77777777" w:rsidR="000D376A" w:rsidRPr="000D376A" w:rsidRDefault="000D376A" w:rsidP="000D376A">
      <w:pPr>
        <w:pStyle w:val="Corpodetexto"/>
        <w:spacing w:before="2"/>
        <w:rPr>
          <w:b/>
          <w:sz w:val="32"/>
          <w:lang w:val="pt-BR"/>
        </w:rPr>
      </w:pPr>
    </w:p>
    <w:p w14:paraId="26C18C69" w14:textId="77777777" w:rsidR="000D376A" w:rsidRPr="000D376A" w:rsidRDefault="000D376A" w:rsidP="000D376A">
      <w:pPr>
        <w:pStyle w:val="Corpodetexto"/>
        <w:ind w:left="927"/>
        <w:rPr>
          <w:lang w:val="pt-BR"/>
        </w:rPr>
      </w:pPr>
      <w:r w:rsidRPr="000D376A">
        <w:rPr>
          <w:lang w:val="pt-BR"/>
        </w:rPr>
        <w:t>Aos Conselheiros, Diretores e Acionistas da</w:t>
      </w:r>
    </w:p>
    <w:p w14:paraId="6A345881" w14:textId="77777777" w:rsidR="000D376A" w:rsidRPr="000D376A" w:rsidRDefault="000D376A" w:rsidP="000D376A">
      <w:pPr>
        <w:pStyle w:val="Ttulo1"/>
        <w:spacing w:before="52" w:line="230" w:lineRule="exact"/>
        <w:ind w:left="927"/>
        <w:rPr>
          <w:rFonts w:ascii="Arial" w:hAnsi="Arial" w:cs="Arial"/>
          <w:b/>
          <w:bCs/>
          <w:color w:val="auto"/>
          <w:sz w:val="20"/>
          <w:szCs w:val="20"/>
        </w:rPr>
      </w:pPr>
      <w:r w:rsidRPr="000D376A">
        <w:rPr>
          <w:rFonts w:ascii="Arial" w:hAnsi="Arial" w:cs="Arial"/>
          <w:b/>
          <w:bCs/>
          <w:color w:val="auto"/>
          <w:sz w:val="20"/>
          <w:szCs w:val="20"/>
        </w:rPr>
        <w:t>Ativos S.A. – Gestão de Cobrança e Recuperação de Crédito</w:t>
      </w:r>
    </w:p>
    <w:p w14:paraId="75344E30" w14:textId="77777777" w:rsidR="000D376A" w:rsidRPr="000D376A" w:rsidRDefault="000D376A" w:rsidP="000D376A">
      <w:pPr>
        <w:pStyle w:val="Corpodetexto"/>
        <w:spacing w:line="230" w:lineRule="exact"/>
        <w:ind w:left="927"/>
        <w:rPr>
          <w:lang w:val="pt-BR"/>
        </w:rPr>
      </w:pPr>
      <w:r w:rsidRPr="000D376A">
        <w:rPr>
          <w:lang w:val="pt-BR"/>
        </w:rPr>
        <w:t>Brasília – DF</w:t>
      </w:r>
    </w:p>
    <w:p w14:paraId="72A874E8" w14:textId="77777777" w:rsidR="000D376A" w:rsidRPr="000D376A" w:rsidRDefault="000D376A" w:rsidP="000D376A">
      <w:pPr>
        <w:pStyle w:val="Corpodetexto"/>
        <w:rPr>
          <w:sz w:val="22"/>
          <w:lang w:val="pt-BR"/>
        </w:rPr>
      </w:pPr>
    </w:p>
    <w:p w14:paraId="4399D0A8" w14:textId="77777777" w:rsidR="000D376A" w:rsidRPr="000D376A" w:rsidRDefault="000D376A" w:rsidP="000D376A">
      <w:pPr>
        <w:pStyle w:val="Corpodetexto"/>
        <w:rPr>
          <w:sz w:val="18"/>
          <w:lang w:val="pt-BR"/>
        </w:rPr>
      </w:pPr>
    </w:p>
    <w:p w14:paraId="7EE697EA" w14:textId="77777777" w:rsidR="000D376A" w:rsidRPr="000D376A" w:rsidRDefault="000D376A" w:rsidP="000D376A">
      <w:pPr>
        <w:pStyle w:val="Ttulo1"/>
        <w:spacing w:before="52" w:line="230" w:lineRule="exact"/>
        <w:ind w:left="927"/>
        <w:rPr>
          <w:rFonts w:ascii="Arial" w:hAnsi="Arial" w:cs="Arial"/>
          <w:b/>
          <w:bCs/>
          <w:color w:val="auto"/>
          <w:sz w:val="20"/>
          <w:szCs w:val="20"/>
        </w:rPr>
      </w:pPr>
      <w:r w:rsidRPr="000D376A">
        <w:rPr>
          <w:rFonts w:ascii="Arial" w:hAnsi="Arial" w:cs="Arial"/>
          <w:b/>
          <w:bCs/>
          <w:color w:val="auto"/>
          <w:sz w:val="20"/>
          <w:szCs w:val="20"/>
        </w:rPr>
        <w:t>Opinião</w:t>
      </w:r>
    </w:p>
    <w:p w14:paraId="6F5EF8DF" w14:textId="77777777" w:rsidR="000D376A" w:rsidRPr="000D376A" w:rsidRDefault="000D376A" w:rsidP="000D376A">
      <w:pPr>
        <w:pStyle w:val="Corpodetexto"/>
        <w:spacing w:before="1"/>
        <w:rPr>
          <w:b/>
          <w:lang w:val="pt-BR"/>
        </w:rPr>
      </w:pPr>
    </w:p>
    <w:p w14:paraId="297E6F6F" w14:textId="77777777" w:rsidR="000D376A" w:rsidRPr="000D376A" w:rsidRDefault="000D376A" w:rsidP="000D376A">
      <w:pPr>
        <w:pStyle w:val="Corpodetexto"/>
        <w:ind w:left="927" w:right="111"/>
        <w:jc w:val="both"/>
        <w:rPr>
          <w:lang w:val="pt-BR"/>
        </w:rPr>
      </w:pPr>
      <w:r w:rsidRPr="000D376A">
        <w:rPr>
          <w:lang w:val="pt-BR"/>
        </w:rPr>
        <w:t>Examinamos as demonstrações contábeis da Ativos S.A. – Gestão de Cobrança e Recuperação de Crédito (“Ativos Gestão”), que compreendem o balanço patrimonial em 31 de dezembro de 2024 e as respectivas demonstrações do resultado, do resultado abrangente, das mutações do patrimônio líquido e dos fluxos de caixa para o exercício findo nessa data, bem como as correspondentes notas explicativas, incluindo as políticas contábeis materiais e outras informações elucidativas.</w:t>
      </w:r>
    </w:p>
    <w:p w14:paraId="7285C8DE" w14:textId="77777777" w:rsidR="000D376A" w:rsidRPr="000D376A" w:rsidRDefault="000D376A" w:rsidP="000D376A">
      <w:pPr>
        <w:pStyle w:val="Corpodetexto"/>
        <w:spacing w:before="9"/>
        <w:rPr>
          <w:lang w:val="pt-BR"/>
        </w:rPr>
      </w:pPr>
    </w:p>
    <w:p w14:paraId="1177DACC" w14:textId="77777777" w:rsidR="000D376A" w:rsidRPr="000D376A" w:rsidRDefault="000D376A" w:rsidP="000D376A">
      <w:pPr>
        <w:pStyle w:val="Corpodetexto"/>
        <w:spacing w:line="244" w:lineRule="auto"/>
        <w:ind w:left="927" w:right="109"/>
        <w:jc w:val="both"/>
        <w:rPr>
          <w:lang w:val="pt-BR"/>
        </w:rPr>
      </w:pPr>
      <w:r w:rsidRPr="000D376A">
        <w:rPr>
          <w:lang w:val="pt-BR"/>
        </w:rPr>
        <w:t xml:space="preserve">Em nossa opinião, as demonstrações contábeis acima referidas apresentam adequadamente, em todos os aspectos relevantes, a posição patrimonial e financeira da Ativos Gestão em 31 de dezembro de 2024, o desempenho de suas operações e os </w:t>
      </w:r>
      <w:r w:rsidRPr="000D376A">
        <w:rPr>
          <w:spacing w:val="-4"/>
          <w:lang w:val="pt-BR"/>
        </w:rPr>
        <w:t xml:space="preserve">seus </w:t>
      </w:r>
      <w:r w:rsidRPr="000D376A">
        <w:rPr>
          <w:lang w:val="pt-BR"/>
        </w:rPr>
        <w:t>fluxos de caixa para o exercício findo nessa data, de acordo com as práticas contábeis adotadas no</w:t>
      </w:r>
      <w:r w:rsidRPr="000D376A">
        <w:rPr>
          <w:spacing w:val="-24"/>
          <w:lang w:val="pt-BR"/>
        </w:rPr>
        <w:t xml:space="preserve"> </w:t>
      </w:r>
      <w:r w:rsidRPr="000D376A">
        <w:rPr>
          <w:lang w:val="pt-BR"/>
        </w:rPr>
        <w:t>Brasil.</w:t>
      </w:r>
    </w:p>
    <w:p w14:paraId="3E11782F" w14:textId="77777777" w:rsidR="000D376A" w:rsidRPr="000D376A" w:rsidRDefault="000D376A" w:rsidP="000D376A">
      <w:pPr>
        <w:pStyle w:val="Corpodetexto"/>
        <w:spacing w:before="7"/>
        <w:rPr>
          <w:lang w:val="pt-BR"/>
        </w:rPr>
      </w:pPr>
    </w:p>
    <w:p w14:paraId="3F3C8621" w14:textId="77777777" w:rsidR="000D376A" w:rsidRPr="000D376A" w:rsidRDefault="000D376A" w:rsidP="000D376A">
      <w:pPr>
        <w:pStyle w:val="Ttulo1"/>
        <w:spacing w:before="52" w:line="230" w:lineRule="exact"/>
        <w:ind w:left="927"/>
        <w:rPr>
          <w:rFonts w:ascii="Arial" w:hAnsi="Arial" w:cs="Arial"/>
          <w:b/>
          <w:bCs/>
          <w:color w:val="auto"/>
          <w:sz w:val="20"/>
          <w:szCs w:val="20"/>
        </w:rPr>
      </w:pPr>
      <w:r w:rsidRPr="000D376A">
        <w:rPr>
          <w:rFonts w:ascii="Arial" w:hAnsi="Arial" w:cs="Arial"/>
          <w:b/>
          <w:bCs/>
          <w:color w:val="auto"/>
          <w:sz w:val="20"/>
          <w:szCs w:val="20"/>
        </w:rPr>
        <w:t>Base para opinião</w:t>
      </w:r>
    </w:p>
    <w:p w14:paraId="0FF27EC7" w14:textId="77777777" w:rsidR="000D376A" w:rsidRPr="000D376A" w:rsidRDefault="000D376A" w:rsidP="000D376A">
      <w:pPr>
        <w:pStyle w:val="Corpodetexto"/>
        <w:rPr>
          <w:b/>
          <w:lang w:val="pt-BR"/>
        </w:rPr>
      </w:pPr>
    </w:p>
    <w:p w14:paraId="64F64326" w14:textId="77777777" w:rsidR="000D376A" w:rsidRPr="000D376A" w:rsidRDefault="000D376A" w:rsidP="000D376A">
      <w:pPr>
        <w:pStyle w:val="Corpodetexto"/>
        <w:ind w:left="927" w:right="349"/>
        <w:jc w:val="both"/>
        <w:rPr>
          <w:lang w:val="pt-BR"/>
        </w:rPr>
      </w:pPr>
      <w:r w:rsidRPr="000D376A">
        <w:rPr>
          <w:lang w:val="pt-BR"/>
        </w:rPr>
        <w:t>Nossa auditoria foi conduzida de acordo com as normas brasileiras e internacionais de auditoria. Nossas responsabilidades, em conformidade com tais normas, estão descritas na seção a seguir intitulada “Responsabilidades dos auditores pela auditoria das demonstrações contábeis”. Somos independentes em relação à Ativos Gestão, de acordo com os princípios éticos relevantes previstos no Código de Ética Profissional do Contador e nas normas profissionais emitidas pelo Conselho Federal de Contabilidade, e cumprimos com as demais responsabilidades éticas de acordo com essas normas. Acreditamos que a evidência de auditoria obtida é suficiente e apropriada para fundamentar nossa opinião.</w:t>
      </w:r>
    </w:p>
    <w:p w14:paraId="567B051C" w14:textId="77777777" w:rsidR="000D376A" w:rsidRPr="000D376A" w:rsidRDefault="000D376A" w:rsidP="000D376A">
      <w:pPr>
        <w:pStyle w:val="Corpodetexto"/>
        <w:rPr>
          <w:sz w:val="22"/>
          <w:lang w:val="pt-BR"/>
        </w:rPr>
      </w:pPr>
    </w:p>
    <w:p w14:paraId="487FEA20" w14:textId="77777777" w:rsidR="000D376A" w:rsidRPr="000D376A" w:rsidRDefault="000D376A" w:rsidP="000D376A">
      <w:pPr>
        <w:pStyle w:val="Ttulo1"/>
        <w:spacing w:before="52" w:line="230" w:lineRule="exact"/>
        <w:ind w:left="927"/>
        <w:rPr>
          <w:rFonts w:ascii="Arial" w:hAnsi="Arial" w:cs="Arial"/>
          <w:b/>
          <w:bCs/>
          <w:color w:val="auto"/>
          <w:sz w:val="20"/>
          <w:szCs w:val="20"/>
        </w:rPr>
      </w:pPr>
      <w:r w:rsidRPr="000D376A">
        <w:rPr>
          <w:rFonts w:ascii="Arial" w:hAnsi="Arial" w:cs="Arial"/>
          <w:b/>
          <w:bCs/>
          <w:color w:val="auto"/>
          <w:sz w:val="20"/>
          <w:szCs w:val="20"/>
        </w:rPr>
        <w:t>Outros Assuntos</w:t>
      </w:r>
    </w:p>
    <w:p w14:paraId="6E459721" w14:textId="77777777" w:rsidR="000D376A" w:rsidRPr="000D376A" w:rsidRDefault="000D376A" w:rsidP="000D376A">
      <w:pPr>
        <w:spacing w:before="94"/>
        <w:ind w:left="927"/>
        <w:rPr>
          <w:rFonts w:cs="Arial"/>
          <w:b/>
          <w:sz w:val="20"/>
        </w:rPr>
      </w:pPr>
      <w:r w:rsidRPr="000D376A">
        <w:rPr>
          <w:rFonts w:cs="Arial"/>
          <w:b/>
          <w:sz w:val="20"/>
        </w:rPr>
        <w:t>Demonstração do valor adicionado</w:t>
      </w:r>
    </w:p>
    <w:p w14:paraId="7EC3AE18" w14:textId="77777777" w:rsidR="000D376A" w:rsidRPr="000D376A" w:rsidRDefault="000D376A" w:rsidP="000D376A">
      <w:pPr>
        <w:pStyle w:val="Corpodetexto"/>
        <w:spacing w:before="130"/>
        <w:ind w:left="927" w:right="453"/>
        <w:jc w:val="both"/>
        <w:rPr>
          <w:lang w:val="pt-BR"/>
        </w:rPr>
      </w:pPr>
      <w:r w:rsidRPr="000D376A">
        <w:rPr>
          <w:lang w:val="pt-BR"/>
        </w:rPr>
        <w:t>A demonstração do valor adicionado (DVA) referente ao exercício findo em 31 de dezembro de 2024, elaborada sob a responsabilidade da administração da Ativos Gestão, cuja apresentação não é requerida às companhias fechadas, foi submetida a procedimentos de auditoria executados em conjunto com a auditoria das demonstrações contábeis da Ativos Gestão.</w:t>
      </w:r>
    </w:p>
    <w:p w14:paraId="5AFE6147" w14:textId="77777777" w:rsidR="000D376A" w:rsidRPr="000D376A" w:rsidRDefault="000D376A" w:rsidP="000D376A">
      <w:pPr>
        <w:pStyle w:val="Corpodetexto"/>
        <w:spacing w:before="94"/>
        <w:ind w:left="927" w:right="453"/>
        <w:jc w:val="both"/>
        <w:rPr>
          <w:lang w:val="pt-BR"/>
        </w:rPr>
      </w:pPr>
      <w:r w:rsidRPr="000D376A">
        <w:rPr>
          <w:lang w:val="pt-BR"/>
        </w:rPr>
        <w:t xml:space="preserve">Para a formação de nossa opinião, avaliamos se essa demonstração está reconciliada as demais demonstrações contábeis e registros contábeis, conforme aplicável, e se a sua forma e conteúdo estão de acordo com os critérios definidos no Pronunciamento Técnico </w:t>
      </w:r>
      <w:r w:rsidRPr="000D376A">
        <w:rPr>
          <w:lang w:val="pt-BR"/>
        </w:rPr>
        <w:lastRenderedPageBreak/>
        <w:t>CPC09 - Demonstração do Valor Adicionado. Em nossa opinião, essa demonstração do valor adicionado foi adequadamente preparada, em todos os aspectos relevantes, segundo os critérios definidos nesse Pronunciamento Técnico e está consistente em relação às demonstrações contábeis tomadas em conjunto.</w:t>
      </w:r>
    </w:p>
    <w:p w14:paraId="6BE6D275" w14:textId="77777777" w:rsidR="000D376A" w:rsidRPr="000D376A" w:rsidRDefault="000D376A" w:rsidP="000D376A">
      <w:pPr>
        <w:pStyle w:val="Corpodetexto"/>
        <w:spacing w:before="1"/>
        <w:rPr>
          <w:lang w:val="pt-BR"/>
        </w:rPr>
      </w:pPr>
    </w:p>
    <w:p w14:paraId="1124C167" w14:textId="77777777" w:rsidR="000D376A" w:rsidRPr="000D376A" w:rsidRDefault="000D376A" w:rsidP="000D376A">
      <w:pPr>
        <w:pStyle w:val="Ttulo1"/>
        <w:spacing w:before="52" w:line="230" w:lineRule="exact"/>
        <w:ind w:left="927"/>
        <w:rPr>
          <w:rFonts w:ascii="Arial" w:hAnsi="Arial" w:cs="Arial"/>
          <w:b/>
          <w:bCs/>
          <w:color w:val="auto"/>
          <w:sz w:val="20"/>
          <w:szCs w:val="20"/>
        </w:rPr>
      </w:pPr>
      <w:r w:rsidRPr="000D376A">
        <w:rPr>
          <w:rFonts w:ascii="Arial" w:hAnsi="Arial" w:cs="Arial"/>
          <w:b/>
          <w:bCs/>
          <w:color w:val="auto"/>
          <w:sz w:val="20"/>
          <w:szCs w:val="20"/>
        </w:rPr>
        <w:t>Auditoria das demonstrações contábeis do exercício anterior</w:t>
      </w:r>
    </w:p>
    <w:p w14:paraId="4A1C394D" w14:textId="77777777" w:rsidR="000D376A" w:rsidRPr="000D376A" w:rsidRDefault="000D376A" w:rsidP="000D376A">
      <w:pPr>
        <w:pStyle w:val="Corpodetexto"/>
        <w:spacing w:before="10"/>
        <w:rPr>
          <w:b/>
          <w:lang w:val="pt-BR"/>
        </w:rPr>
      </w:pPr>
    </w:p>
    <w:p w14:paraId="37CF113F" w14:textId="77777777" w:rsidR="000D376A" w:rsidRPr="000D376A" w:rsidRDefault="000D376A" w:rsidP="000D376A">
      <w:pPr>
        <w:pStyle w:val="Corpodetexto"/>
        <w:ind w:left="927" w:right="274"/>
        <w:jc w:val="both"/>
        <w:rPr>
          <w:lang w:val="pt-BR"/>
        </w:rPr>
      </w:pPr>
      <w:r w:rsidRPr="000D376A">
        <w:rPr>
          <w:lang w:val="pt-BR"/>
        </w:rPr>
        <w:t>O balanço patrimonial em 31 de dezembro de 2023 e as demonstrações do resultado, do resultado abrangente, das mutações do patrimônio líquido e dos fluxos de caixa para o exercício findo nessa data, e respectivas notas explicativas, apresentados como valores correspondentes nas demonstrações contábeis do exercício corrente, foram anteriormente auditados por outros auditores independentes, que emitiram relatório em 14 de março de 2024, sem modificação. Os valores correspondentes relativos à Demonstração do valor adicionado (DVA), referente ao exercício findo em 31 de dezembro de 2023, foram submetidos aos mesmos procedimentos de auditoria por aqueles auditores independentes e, com base em seu exame, emitiram relatório sem modificação.</w:t>
      </w:r>
    </w:p>
    <w:p w14:paraId="1DD5624C" w14:textId="77777777" w:rsidR="000D376A" w:rsidRPr="000D376A" w:rsidRDefault="000D376A" w:rsidP="000D376A">
      <w:pPr>
        <w:pStyle w:val="Corpodetexto"/>
        <w:spacing w:before="9"/>
        <w:rPr>
          <w:sz w:val="21"/>
          <w:lang w:val="pt-BR"/>
        </w:rPr>
      </w:pPr>
    </w:p>
    <w:p w14:paraId="1E28D13B" w14:textId="77777777" w:rsidR="000D376A" w:rsidRPr="000D376A" w:rsidRDefault="000D376A" w:rsidP="000D376A">
      <w:pPr>
        <w:pStyle w:val="Ttulo1"/>
        <w:spacing w:before="52" w:line="230" w:lineRule="exact"/>
        <w:ind w:left="927"/>
        <w:rPr>
          <w:rFonts w:ascii="Arial" w:hAnsi="Arial" w:cs="Arial"/>
          <w:b/>
          <w:bCs/>
          <w:color w:val="auto"/>
          <w:sz w:val="20"/>
          <w:szCs w:val="20"/>
        </w:rPr>
      </w:pPr>
      <w:r w:rsidRPr="000D376A">
        <w:rPr>
          <w:rFonts w:ascii="Arial" w:hAnsi="Arial" w:cs="Arial"/>
          <w:b/>
          <w:bCs/>
          <w:color w:val="auto"/>
          <w:sz w:val="20"/>
          <w:szCs w:val="20"/>
        </w:rPr>
        <w:t>Outras informações que acompanham as demonstrações contábeis e o relatório dos auditores</w:t>
      </w:r>
    </w:p>
    <w:p w14:paraId="1EEF9330" w14:textId="77777777" w:rsidR="000D376A" w:rsidRPr="000D376A" w:rsidRDefault="000D376A" w:rsidP="000D376A">
      <w:pPr>
        <w:pStyle w:val="Corpodetexto"/>
        <w:spacing w:before="2"/>
        <w:rPr>
          <w:b/>
          <w:sz w:val="32"/>
          <w:lang w:val="pt-BR"/>
        </w:rPr>
      </w:pPr>
    </w:p>
    <w:p w14:paraId="67EE483D" w14:textId="77777777" w:rsidR="000D376A" w:rsidRPr="000D376A" w:rsidRDefault="000D376A" w:rsidP="000D376A">
      <w:pPr>
        <w:pStyle w:val="Corpodetexto"/>
        <w:spacing w:line="249" w:lineRule="auto"/>
        <w:ind w:left="927"/>
        <w:rPr>
          <w:lang w:val="pt-BR"/>
        </w:rPr>
      </w:pPr>
      <w:r w:rsidRPr="000D376A">
        <w:rPr>
          <w:lang w:val="pt-BR"/>
        </w:rPr>
        <w:t>A administração da Ativos Gestão é responsável por essas outras informações que compreendem o Relatório da Administração.</w:t>
      </w:r>
    </w:p>
    <w:p w14:paraId="3B564804" w14:textId="77777777" w:rsidR="000D376A" w:rsidRPr="000D376A" w:rsidRDefault="000D376A" w:rsidP="000D376A">
      <w:pPr>
        <w:pStyle w:val="Corpodetexto"/>
        <w:spacing w:before="121" w:line="249" w:lineRule="auto"/>
        <w:ind w:left="927" w:right="229"/>
        <w:jc w:val="both"/>
        <w:rPr>
          <w:lang w:val="pt-BR"/>
        </w:rPr>
      </w:pPr>
      <w:r w:rsidRPr="000D376A">
        <w:rPr>
          <w:lang w:val="pt-BR"/>
        </w:rPr>
        <w:t xml:space="preserve">Nossa opinião sobre as demonstrações contábeis não abrange o Relatório da Administração e não expressamos qualquer forma de conclusão de auditoria sobre </w:t>
      </w:r>
      <w:r w:rsidRPr="000D376A">
        <w:rPr>
          <w:spacing w:val="-4"/>
          <w:lang w:val="pt-BR"/>
        </w:rPr>
        <w:t xml:space="preserve">esse </w:t>
      </w:r>
      <w:r w:rsidRPr="000D376A">
        <w:rPr>
          <w:lang w:val="pt-BR"/>
        </w:rPr>
        <w:t>relatório.</w:t>
      </w:r>
    </w:p>
    <w:p w14:paraId="7815A4F4" w14:textId="77777777" w:rsidR="000D376A" w:rsidRPr="000D376A" w:rsidRDefault="000D376A" w:rsidP="000D376A">
      <w:pPr>
        <w:pStyle w:val="Corpodetexto"/>
        <w:spacing w:before="118" w:line="249" w:lineRule="auto"/>
        <w:ind w:left="927" w:right="231"/>
        <w:jc w:val="both"/>
        <w:rPr>
          <w:lang w:val="pt-BR"/>
        </w:rPr>
      </w:pPr>
      <w:r w:rsidRPr="000D376A">
        <w:rPr>
          <w:lang w:val="pt-BR"/>
        </w:rPr>
        <w:t>Em conexão com a auditoria das demonstrações contábeis, nossa responsabilidade é a de ler o Relatório da Administração e, ao fazê-lo, considerar se esse relatório está, de forma relevante, inconsistente com as demonstrações contábeis ou com nosso conhecimento obtido</w:t>
      </w:r>
      <w:r w:rsidRPr="000D376A">
        <w:rPr>
          <w:spacing w:val="-4"/>
          <w:lang w:val="pt-BR"/>
        </w:rPr>
        <w:t xml:space="preserve"> </w:t>
      </w:r>
      <w:r w:rsidRPr="000D376A">
        <w:rPr>
          <w:lang w:val="pt-BR"/>
        </w:rPr>
        <w:t>na</w:t>
      </w:r>
      <w:r w:rsidRPr="000D376A">
        <w:rPr>
          <w:spacing w:val="-12"/>
          <w:lang w:val="pt-BR"/>
        </w:rPr>
        <w:t xml:space="preserve"> </w:t>
      </w:r>
      <w:r w:rsidRPr="000D376A">
        <w:rPr>
          <w:lang w:val="pt-BR"/>
        </w:rPr>
        <w:t>auditoria</w:t>
      </w:r>
      <w:r w:rsidRPr="000D376A">
        <w:rPr>
          <w:spacing w:val="-12"/>
          <w:lang w:val="pt-BR"/>
        </w:rPr>
        <w:t xml:space="preserve"> </w:t>
      </w:r>
      <w:r w:rsidRPr="000D376A">
        <w:rPr>
          <w:lang w:val="pt-BR"/>
        </w:rPr>
        <w:t>ou,</w:t>
      </w:r>
      <w:r w:rsidRPr="000D376A">
        <w:rPr>
          <w:spacing w:val="-11"/>
          <w:lang w:val="pt-BR"/>
        </w:rPr>
        <w:t xml:space="preserve"> </w:t>
      </w:r>
      <w:r w:rsidRPr="000D376A">
        <w:rPr>
          <w:lang w:val="pt-BR"/>
        </w:rPr>
        <w:t>de</w:t>
      </w:r>
      <w:r w:rsidRPr="000D376A">
        <w:rPr>
          <w:spacing w:val="-11"/>
          <w:lang w:val="pt-BR"/>
        </w:rPr>
        <w:t xml:space="preserve"> </w:t>
      </w:r>
      <w:r w:rsidRPr="000D376A">
        <w:rPr>
          <w:lang w:val="pt-BR"/>
        </w:rPr>
        <w:t>outra</w:t>
      </w:r>
      <w:r w:rsidRPr="000D376A">
        <w:rPr>
          <w:spacing w:val="-12"/>
          <w:lang w:val="pt-BR"/>
        </w:rPr>
        <w:t xml:space="preserve"> </w:t>
      </w:r>
      <w:r w:rsidRPr="000D376A">
        <w:rPr>
          <w:lang w:val="pt-BR"/>
        </w:rPr>
        <w:t>forma,</w:t>
      </w:r>
      <w:r w:rsidRPr="000D376A">
        <w:rPr>
          <w:spacing w:val="-11"/>
          <w:lang w:val="pt-BR"/>
        </w:rPr>
        <w:t xml:space="preserve"> </w:t>
      </w:r>
      <w:r w:rsidRPr="000D376A">
        <w:rPr>
          <w:lang w:val="pt-BR"/>
        </w:rPr>
        <w:t>aparenta</w:t>
      </w:r>
      <w:r w:rsidRPr="000D376A">
        <w:rPr>
          <w:spacing w:val="-12"/>
          <w:lang w:val="pt-BR"/>
        </w:rPr>
        <w:t xml:space="preserve"> </w:t>
      </w:r>
      <w:r w:rsidRPr="000D376A">
        <w:rPr>
          <w:lang w:val="pt-BR"/>
        </w:rPr>
        <w:t>estar</w:t>
      </w:r>
      <w:r w:rsidRPr="000D376A">
        <w:rPr>
          <w:spacing w:val="-12"/>
          <w:lang w:val="pt-BR"/>
        </w:rPr>
        <w:t xml:space="preserve"> </w:t>
      </w:r>
      <w:r w:rsidRPr="000D376A">
        <w:rPr>
          <w:lang w:val="pt-BR"/>
        </w:rPr>
        <w:t>distorcido</w:t>
      </w:r>
      <w:r w:rsidRPr="000D376A">
        <w:rPr>
          <w:spacing w:val="-12"/>
          <w:lang w:val="pt-BR"/>
        </w:rPr>
        <w:t xml:space="preserve"> </w:t>
      </w:r>
      <w:r w:rsidRPr="000D376A">
        <w:rPr>
          <w:lang w:val="pt-BR"/>
        </w:rPr>
        <w:t>de</w:t>
      </w:r>
      <w:r w:rsidRPr="000D376A">
        <w:rPr>
          <w:spacing w:val="-11"/>
          <w:lang w:val="pt-BR"/>
        </w:rPr>
        <w:t xml:space="preserve"> </w:t>
      </w:r>
      <w:r w:rsidRPr="000D376A">
        <w:rPr>
          <w:lang w:val="pt-BR"/>
        </w:rPr>
        <w:t>forma</w:t>
      </w:r>
      <w:r w:rsidRPr="000D376A">
        <w:rPr>
          <w:spacing w:val="-12"/>
          <w:lang w:val="pt-BR"/>
        </w:rPr>
        <w:t xml:space="preserve"> </w:t>
      </w:r>
      <w:r w:rsidRPr="000D376A">
        <w:rPr>
          <w:lang w:val="pt-BR"/>
        </w:rPr>
        <w:t>relevante.</w:t>
      </w:r>
      <w:r w:rsidRPr="000D376A">
        <w:rPr>
          <w:spacing w:val="-12"/>
          <w:lang w:val="pt-BR"/>
        </w:rPr>
        <w:t xml:space="preserve"> </w:t>
      </w:r>
      <w:r w:rsidRPr="000D376A">
        <w:rPr>
          <w:lang w:val="pt-BR"/>
        </w:rPr>
        <w:t>Se,</w:t>
      </w:r>
      <w:r w:rsidRPr="000D376A">
        <w:rPr>
          <w:spacing w:val="-12"/>
          <w:lang w:val="pt-BR"/>
        </w:rPr>
        <w:t xml:space="preserve"> </w:t>
      </w:r>
      <w:r w:rsidRPr="000D376A">
        <w:rPr>
          <w:lang w:val="pt-BR"/>
        </w:rPr>
        <w:t>com base no trabalho realizado, concluirmos que há distorção relevante no Relatório da Administração, somos requeridos a comunicar esse fato. Não temos nada a relatar a este respeito.</w:t>
      </w:r>
    </w:p>
    <w:p w14:paraId="71662D3B" w14:textId="77777777" w:rsidR="000D376A" w:rsidRPr="000D376A" w:rsidRDefault="000D376A" w:rsidP="000D376A">
      <w:pPr>
        <w:pStyle w:val="Ttulo1"/>
        <w:spacing w:before="52" w:line="230" w:lineRule="exact"/>
        <w:ind w:left="927"/>
        <w:rPr>
          <w:rFonts w:ascii="Arial" w:hAnsi="Arial" w:cs="Arial"/>
          <w:b/>
          <w:bCs/>
          <w:color w:val="auto"/>
          <w:sz w:val="20"/>
          <w:szCs w:val="20"/>
        </w:rPr>
      </w:pPr>
      <w:r w:rsidRPr="000D376A">
        <w:rPr>
          <w:rFonts w:ascii="Arial" w:hAnsi="Arial" w:cs="Arial"/>
          <w:b/>
          <w:bCs/>
          <w:color w:val="auto"/>
          <w:sz w:val="20"/>
          <w:szCs w:val="20"/>
        </w:rPr>
        <w:t>Responsabilidades da administração e da governança pelas demonstrações contábeis</w:t>
      </w:r>
    </w:p>
    <w:p w14:paraId="77E235BA" w14:textId="77777777" w:rsidR="000D376A" w:rsidRPr="000D376A" w:rsidRDefault="000D376A" w:rsidP="000D376A">
      <w:pPr>
        <w:pStyle w:val="Corpodetexto"/>
        <w:spacing w:before="4"/>
        <w:rPr>
          <w:b/>
          <w:sz w:val="31"/>
          <w:lang w:val="pt-BR"/>
        </w:rPr>
      </w:pPr>
    </w:p>
    <w:p w14:paraId="3C34262B" w14:textId="77777777" w:rsidR="000D376A" w:rsidRPr="000D376A" w:rsidRDefault="000D376A" w:rsidP="000D376A">
      <w:pPr>
        <w:pStyle w:val="Corpodetexto"/>
        <w:spacing w:before="1" w:line="249" w:lineRule="auto"/>
        <w:ind w:left="927" w:right="476"/>
        <w:jc w:val="both"/>
        <w:rPr>
          <w:lang w:val="pt-BR"/>
        </w:rPr>
      </w:pPr>
      <w:r w:rsidRPr="000D376A">
        <w:rPr>
          <w:lang w:val="pt-BR"/>
        </w:rPr>
        <w:t>A administração é responsável pela elaboração e adequada apresentação das demonstrações contábeis de acordo com as práticas contábeis adotadas no Brasil e pelos</w:t>
      </w:r>
      <w:r w:rsidRPr="000D376A">
        <w:rPr>
          <w:spacing w:val="-3"/>
          <w:lang w:val="pt-BR"/>
        </w:rPr>
        <w:t xml:space="preserve"> </w:t>
      </w:r>
      <w:r w:rsidRPr="000D376A">
        <w:rPr>
          <w:lang w:val="pt-BR"/>
        </w:rPr>
        <w:t>controles</w:t>
      </w:r>
      <w:r w:rsidRPr="000D376A">
        <w:rPr>
          <w:spacing w:val="-4"/>
          <w:lang w:val="pt-BR"/>
        </w:rPr>
        <w:t xml:space="preserve"> </w:t>
      </w:r>
      <w:r w:rsidRPr="000D376A">
        <w:rPr>
          <w:lang w:val="pt-BR"/>
        </w:rPr>
        <w:t>internos</w:t>
      </w:r>
      <w:r w:rsidRPr="000D376A">
        <w:rPr>
          <w:spacing w:val="-2"/>
          <w:lang w:val="pt-BR"/>
        </w:rPr>
        <w:t xml:space="preserve"> </w:t>
      </w:r>
      <w:r w:rsidRPr="000D376A">
        <w:rPr>
          <w:lang w:val="pt-BR"/>
        </w:rPr>
        <w:t>que</w:t>
      </w:r>
      <w:r w:rsidRPr="000D376A">
        <w:rPr>
          <w:spacing w:val="-11"/>
          <w:lang w:val="pt-BR"/>
        </w:rPr>
        <w:t xml:space="preserve"> </w:t>
      </w:r>
      <w:r w:rsidRPr="000D376A">
        <w:rPr>
          <w:lang w:val="pt-BR"/>
        </w:rPr>
        <w:t>ela</w:t>
      </w:r>
      <w:r w:rsidRPr="000D376A">
        <w:rPr>
          <w:spacing w:val="-12"/>
          <w:lang w:val="pt-BR"/>
        </w:rPr>
        <w:t xml:space="preserve"> </w:t>
      </w:r>
      <w:r w:rsidRPr="000D376A">
        <w:rPr>
          <w:lang w:val="pt-BR"/>
        </w:rPr>
        <w:t>determinou</w:t>
      </w:r>
      <w:r w:rsidRPr="000D376A">
        <w:rPr>
          <w:spacing w:val="-11"/>
          <w:lang w:val="pt-BR"/>
        </w:rPr>
        <w:t xml:space="preserve"> </w:t>
      </w:r>
      <w:r w:rsidRPr="000D376A">
        <w:rPr>
          <w:lang w:val="pt-BR"/>
        </w:rPr>
        <w:t>como</w:t>
      </w:r>
      <w:r w:rsidRPr="000D376A">
        <w:rPr>
          <w:spacing w:val="-12"/>
          <w:lang w:val="pt-BR"/>
        </w:rPr>
        <w:t xml:space="preserve"> </w:t>
      </w:r>
      <w:r w:rsidRPr="000D376A">
        <w:rPr>
          <w:lang w:val="pt-BR"/>
        </w:rPr>
        <w:t>necessários</w:t>
      </w:r>
      <w:r w:rsidRPr="000D376A">
        <w:rPr>
          <w:spacing w:val="-11"/>
          <w:lang w:val="pt-BR"/>
        </w:rPr>
        <w:t xml:space="preserve"> </w:t>
      </w:r>
      <w:r w:rsidRPr="000D376A">
        <w:rPr>
          <w:lang w:val="pt-BR"/>
        </w:rPr>
        <w:t>para</w:t>
      </w:r>
      <w:r w:rsidRPr="000D376A">
        <w:rPr>
          <w:spacing w:val="-10"/>
          <w:lang w:val="pt-BR"/>
        </w:rPr>
        <w:t xml:space="preserve"> </w:t>
      </w:r>
      <w:r w:rsidRPr="000D376A">
        <w:rPr>
          <w:lang w:val="pt-BR"/>
        </w:rPr>
        <w:t>permitir</w:t>
      </w:r>
      <w:r w:rsidRPr="000D376A">
        <w:rPr>
          <w:spacing w:val="-12"/>
          <w:lang w:val="pt-BR"/>
        </w:rPr>
        <w:t xml:space="preserve"> </w:t>
      </w:r>
      <w:r w:rsidRPr="000D376A">
        <w:rPr>
          <w:lang w:val="pt-BR"/>
        </w:rPr>
        <w:t>a</w:t>
      </w:r>
      <w:r w:rsidRPr="000D376A">
        <w:rPr>
          <w:spacing w:val="-11"/>
          <w:lang w:val="pt-BR"/>
        </w:rPr>
        <w:t xml:space="preserve"> </w:t>
      </w:r>
      <w:r w:rsidRPr="000D376A">
        <w:rPr>
          <w:lang w:val="pt-BR"/>
        </w:rPr>
        <w:t>elaboração de demonstrações contábeis livres de distorção relevante, independentemente se causada por fraude ou</w:t>
      </w:r>
      <w:r w:rsidRPr="000D376A">
        <w:rPr>
          <w:spacing w:val="-22"/>
          <w:lang w:val="pt-BR"/>
        </w:rPr>
        <w:t xml:space="preserve"> </w:t>
      </w:r>
      <w:r w:rsidRPr="000D376A">
        <w:rPr>
          <w:lang w:val="pt-BR"/>
        </w:rPr>
        <w:t>erro.</w:t>
      </w:r>
    </w:p>
    <w:p w14:paraId="37A9145E" w14:textId="77777777" w:rsidR="000D376A" w:rsidRPr="000D376A" w:rsidRDefault="000D376A" w:rsidP="000D376A">
      <w:pPr>
        <w:pStyle w:val="Corpodetexto"/>
        <w:rPr>
          <w:sz w:val="31"/>
          <w:lang w:val="pt-BR"/>
        </w:rPr>
      </w:pPr>
    </w:p>
    <w:p w14:paraId="6C7F1E55" w14:textId="77777777" w:rsidR="000D376A" w:rsidRPr="000D376A" w:rsidRDefault="000D376A" w:rsidP="000D376A">
      <w:pPr>
        <w:pStyle w:val="Corpodetexto"/>
        <w:spacing w:line="249" w:lineRule="auto"/>
        <w:ind w:left="927" w:right="606"/>
        <w:jc w:val="both"/>
        <w:rPr>
          <w:lang w:val="pt-BR"/>
        </w:rPr>
      </w:pPr>
      <w:r w:rsidRPr="000D376A">
        <w:rPr>
          <w:lang w:val="pt-BR"/>
        </w:rPr>
        <w:t>Na elaboração das demonstrações contábeis, a administração é responsável pela avaliação da capacidade de a Ativos Gestão continuar operando, divulgando, quando aplicável, os assuntos relacionados com a sua continuidade operacional e o uso dessa base contábil na elaboração das demonstrações contábeis, a não ser que a administração pretenda liquidar a Ativos Gestão ou cessar suas operações, ou não tenha nenhuma alternativa realista para evitar o encerramento das operações. Os responsáveis pela governança da Ativos Gestão são aqueles com responsabilidade pela supervisão do processo de elaboração das demonstrações contábeis.</w:t>
      </w:r>
    </w:p>
    <w:p w14:paraId="63BB87F5" w14:textId="77777777" w:rsidR="000D376A" w:rsidRPr="000D376A" w:rsidRDefault="000D376A" w:rsidP="000D376A">
      <w:pPr>
        <w:spacing w:line="249" w:lineRule="auto"/>
        <w:rPr>
          <w:rFonts w:cs="Arial"/>
        </w:rPr>
        <w:sectPr w:rsidR="000D376A" w:rsidRPr="000D376A" w:rsidSect="000D376A">
          <w:headerReference w:type="default" r:id="rId19"/>
          <w:footerReference w:type="default" r:id="rId20"/>
          <w:pgSz w:w="11910" w:h="16840"/>
          <w:pgMar w:top="2000" w:right="960" w:bottom="1380" w:left="1680" w:header="1410" w:footer="1193" w:gutter="0"/>
          <w:cols w:space="720"/>
        </w:sectPr>
      </w:pPr>
    </w:p>
    <w:p w14:paraId="2C5B9D31" w14:textId="77777777" w:rsidR="000D376A" w:rsidRPr="000D376A" w:rsidRDefault="000D376A" w:rsidP="000D376A">
      <w:pPr>
        <w:pStyle w:val="Corpodetexto"/>
        <w:rPr>
          <w:lang w:val="pt-BR"/>
        </w:rPr>
      </w:pPr>
    </w:p>
    <w:p w14:paraId="51AA3CD0" w14:textId="77777777" w:rsidR="000D376A" w:rsidRPr="000D376A" w:rsidRDefault="000D376A" w:rsidP="000D376A">
      <w:pPr>
        <w:pStyle w:val="Corpodetexto"/>
        <w:spacing w:before="11"/>
        <w:rPr>
          <w:sz w:val="21"/>
          <w:lang w:val="pt-BR"/>
        </w:rPr>
      </w:pPr>
    </w:p>
    <w:p w14:paraId="0AEBD381" w14:textId="77777777" w:rsidR="000D376A" w:rsidRPr="000D376A" w:rsidRDefault="000D376A" w:rsidP="000D376A">
      <w:pPr>
        <w:pStyle w:val="Ttulo1"/>
        <w:spacing w:before="52" w:line="230" w:lineRule="exact"/>
        <w:ind w:left="927"/>
        <w:rPr>
          <w:rFonts w:ascii="Arial" w:hAnsi="Arial" w:cs="Arial"/>
          <w:b/>
          <w:bCs/>
          <w:color w:val="auto"/>
          <w:sz w:val="20"/>
          <w:szCs w:val="20"/>
        </w:rPr>
      </w:pPr>
      <w:r w:rsidRPr="000D376A">
        <w:rPr>
          <w:rFonts w:ascii="Arial" w:hAnsi="Arial" w:cs="Arial"/>
          <w:b/>
          <w:bCs/>
          <w:color w:val="auto"/>
          <w:sz w:val="20"/>
          <w:szCs w:val="20"/>
        </w:rPr>
        <w:t>Responsabilidades dos auditores pela auditoria das demonstrações contábeis</w:t>
      </w:r>
    </w:p>
    <w:p w14:paraId="141DAA79" w14:textId="77777777" w:rsidR="000D376A" w:rsidRPr="000D376A" w:rsidRDefault="000D376A" w:rsidP="000D376A">
      <w:pPr>
        <w:pStyle w:val="Corpodetexto"/>
        <w:rPr>
          <w:b/>
          <w:sz w:val="21"/>
          <w:lang w:val="pt-BR"/>
        </w:rPr>
      </w:pPr>
    </w:p>
    <w:p w14:paraId="512196AF" w14:textId="77777777" w:rsidR="000D376A" w:rsidRPr="000D376A" w:rsidRDefault="000D376A" w:rsidP="000D376A">
      <w:pPr>
        <w:pStyle w:val="Corpodetexto"/>
        <w:spacing w:line="249" w:lineRule="auto"/>
        <w:ind w:left="927" w:right="475"/>
        <w:jc w:val="both"/>
        <w:rPr>
          <w:lang w:val="pt-BR"/>
        </w:rPr>
      </w:pPr>
      <w:r w:rsidRPr="000D376A">
        <w:rPr>
          <w:lang w:val="pt-BR"/>
        </w:rPr>
        <w:t>Nossos objetivos são obter segurança razoável de que as demonstrações contábeis,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detectam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14:paraId="109E904B" w14:textId="77777777" w:rsidR="000D376A" w:rsidRPr="000D376A" w:rsidRDefault="000D376A" w:rsidP="000D376A">
      <w:pPr>
        <w:pStyle w:val="Corpodetexto"/>
        <w:spacing w:before="3"/>
        <w:rPr>
          <w:lang w:val="pt-BR"/>
        </w:rPr>
      </w:pPr>
    </w:p>
    <w:p w14:paraId="2E12431F" w14:textId="77777777" w:rsidR="000D376A" w:rsidRPr="000D376A" w:rsidRDefault="000D376A" w:rsidP="000D376A">
      <w:pPr>
        <w:pStyle w:val="Corpodetexto"/>
        <w:spacing w:line="249" w:lineRule="auto"/>
        <w:ind w:left="927" w:right="479"/>
        <w:jc w:val="both"/>
      </w:pPr>
      <w:r w:rsidRPr="000D376A">
        <w:rPr>
          <w:lang w:val="pt-BR"/>
        </w:rPr>
        <w:t xml:space="preserve">Como parte da auditoria realizada de acordo com as normas brasileiras e internacionais de auditoria, exercemos julgamento profissional e mantemos ceticismo profissional ao longo da auditoria. </w:t>
      </w:r>
      <w:r w:rsidRPr="000D376A">
        <w:t>Além disso:</w:t>
      </w:r>
    </w:p>
    <w:p w14:paraId="0DA5C6BE" w14:textId="77777777" w:rsidR="000D376A" w:rsidRPr="000D376A" w:rsidRDefault="000D376A" w:rsidP="000D376A">
      <w:pPr>
        <w:pStyle w:val="Corpodetexto"/>
        <w:spacing w:before="8"/>
        <w:rPr>
          <w:sz w:val="30"/>
        </w:rPr>
      </w:pPr>
    </w:p>
    <w:p w14:paraId="2BC62FA1" w14:textId="77777777" w:rsidR="000D376A" w:rsidRPr="000D376A" w:rsidRDefault="000D376A" w:rsidP="000D376A">
      <w:pPr>
        <w:pStyle w:val="PargrafodaLista"/>
        <w:widowControl w:val="0"/>
        <w:numPr>
          <w:ilvl w:val="0"/>
          <w:numId w:val="19"/>
        </w:numPr>
        <w:tabs>
          <w:tab w:val="left" w:pos="1353"/>
        </w:tabs>
        <w:autoSpaceDE w:val="0"/>
        <w:autoSpaceDN w:val="0"/>
        <w:spacing w:after="0" w:line="244" w:lineRule="auto"/>
        <w:ind w:right="450"/>
        <w:contextualSpacing w:val="0"/>
        <w:jc w:val="both"/>
        <w:rPr>
          <w:rFonts w:ascii="Arial" w:hAnsi="Arial" w:cs="Arial"/>
          <w:sz w:val="20"/>
        </w:rPr>
      </w:pPr>
      <w:r w:rsidRPr="000D376A">
        <w:rPr>
          <w:rFonts w:ascii="Arial" w:hAnsi="Arial" w:cs="Arial"/>
          <w:sz w:val="20"/>
        </w:rPr>
        <w:t>Identificamos e avaliamos os riscos de distorção relevante nas demonstrações contábeis,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w:t>
      </w:r>
      <w:r w:rsidRPr="000D376A">
        <w:rPr>
          <w:rFonts w:ascii="Arial" w:hAnsi="Arial" w:cs="Arial"/>
          <w:spacing w:val="-3"/>
          <w:sz w:val="20"/>
        </w:rPr>
        <w:t xml:space="preserve"> </w:t>
      </w:r>
      <w:r w:rsidRPr="000D376A">
        <w:rPr>
          <w:rFonts w:ascii="Arial" w:hAnsi="Arial" w:cs="Arial"/>
          <w:sz w:val="20"/>
        </w:rPr>
        <w:t>do</w:t>
      </w:r>
      <w:r w:rsidRPr="000D376A">
        <w:rPr>
          <w:rFonts w:ascii="Arial" w:hAnsi="Arial" w:cs="Arial"/>
          <w:spacing w:val="-1"/>
          <w:sz w:val="20"/>
        </w:rPr>
        <w:t xml:space="preserve"> </w:t>
      </w:r>
      <w:r w:rsidRPr="000D376A">
        <w:rPr>
          <w:rFonts w:ascii="Arial" w:hAnsi="Arial" w:cs="Arial"/>
          <w:sz w:val="20"/>
        </w:rPr>
        <w:t>que</w:t>
      </w:r>
      <w:r w:rsidRPr="000D376A">
        <w:rPr>
          <w:rFonts w:ascii="Arial" w:hAnsi="Arial" w:cs="Arial"/>
          <w:spacing w:val="-4"/>
          <w:sz w:val="20"/>
        </w:rPr>
        <w:t xml:space="preserve"> </w:t>
      </w:r>
      <w:r w:rsidRPr="000D376A">
        <w:rPr>
          <w:rFonts w:ascii="Arial" w:hAnsi="Arial" w:cs="Arial"/>
          <w:sz w:val="20"/>
        </w:rPr>
        <w:t>o</w:t>
      </w:r>
      <w:r w:rsidRPr="000D376A">
        <w:rPr>
          <w:rFonts w:ascii="Arial" w:hAnsi="Arial" w:cs="Arial"/>
          <w:spacing w:val="-1"/>
          <w:sz w:val="20"/>
        </w:rPr>
        <w:t xml:space="preserve"> </w:t>
      </w:r>
      <w:r w:rsidRPr="000D376A">
        <w:rPr>
          <w:rFonts w:ascii="Arial" w:hAnsi="Arial" w:cs="Arial"/>
          <w:sz w:val="20"/>
        </w:rPr>
        <w:t>proveniente</w:t>
      </w:r>
      <w:r w:rsidRPr="000D376A">
        <w:rPr>
          <w:rFonts w:ascii="Arial" w:hAnsi="Arial" w:cs="Arial"/>
          <w:spacing w:val="-4"/>
          <w:sz w:val="20"/>
        </w:rPr>
        <w:t xml:space="preserve"> </w:t>
      </w:r>
      <w:r w:rsidRPr="000D376A">
        <w:rPr>
          <w:rFonts w:ascii="Arial" w:hAnsi="Arial" w:cs="Arial"/>
          <w:sz w:val="20"/>
        </w:rPr>
        <w:t>de</w:t>
      </w:r>
      <w:r w:rsidRPr="000D376A">
        <w:rPr>
          <w:rFonts w:ascii="Arial" w:hAnsi="Arial" w:cs="Arial"/>
          <w:spacing w:val="-3"/>
          <w:sz w:val="20"/>
        </w:rPr>
        <w:t xml:space="preserve"> </w:t>
      </w:r>
      <w:r w:rsidRPr="000D376A">
        <w:rPr>
          <w:rFonts w:ascii="Arial" w:hAnsi="Arial" w:cs="Arial"/>
          <w:sz w:val="20"/>
        </w:rPr>
        <w:t>erro,</w:t>
      </w:r>
      <w:r w:rsidRPr="000D376A">
        <w:rPr>
          <w:rFonts w:ascii="Arial" w:hAnsi="Arial" w:cs="Arial"/>
          <w:spacing w:val="-2"/>
          <w:sz w:val="20"/>
        </w:rPr>
        <w:t xml:space="preserve"> </w:t>
      </w:r>
      <w:r w:rsidRPr="000D376A">
        <w:rPr>
          <w:rFonts w:ascii="Arial" w:hAnsi="Arial" w:cs="Arial"/>
          <w:sz w:val="20"/>
        </w:rPr>
        <w:t>já</w:t>
      </w:r>
      <w:r w:rsidRPr="000D376A">
        <w:rPr>
          <w:rFonts w:ascii="Arial" w:hAnsi="Arial" w:cs="Arial"/>
          <w:spacing w:val="-1"/>
          <w:sz w:val="20"/>
        </w:rPr>
        <w:t xml:space="preserve"> </w:t>
      </w:r>
      <w:r w:rsidRPr="000D376A">
        <w:rPr>
          <w:rFonts w:ascii="Arial" w:hAnsi="Arial" w:cs="Arial"/>
          <w:sz w:val="20"/>
        </w:rPr>
        <w:t>que</w:t>
      </w:r>
      <w:r w:rsidRPr="000D376A">
        <w:rPr>
          <w:rFonts w:ascii="Arial" w:hAnsi="Arial" w:cs="Arial"/>
          <w:spacing w:val="-2"/>
          <w:sz w:val="20"/>
        </w:rPr>
        <w:t xml:space="preserve"> </w:t>
      </w:r>
      <w:r w:rsidRPr="000D376A">
        <w:rPr>
          <w:rFonts w:ascii="Arial" w:hAnsi="Arial" w:cs="Arial"/>
          <w:sz w:val="20"/>
        </w:rPr>
        <w:t>a</w:t>
      </w:r>
      <w:r w:rsidRPr="000D376A">
        <w:rPr>
          <w:rFonts w:ascii="Arial" w:hAnsi="Arial" w:cs="Arial"/>
          <w:spacing w:val="-2"/>
          <w:sz w:val="20"/>
        </w:rPr>
        <w:t xml:space="preserve"> </w:t>
      </w:r>
      <w:r w:rsidRPr="000D376A">
        <w:rPr>
          <w:rFonts w:ascii="Arial" w:hAnsi="Arial" w:cs="Arial"/>
          <w:sz w:val="20"/>
        </w:rPr>
        <w:t>fraude</w:t>
      </w:r>
      <w:r w:rsidRPr="000D376A">
        <w:rPr>
          <w:rFonts w:ascii="Arial" w:hAnsi="Arial" w:cs="Arial"/>
          <w:spacing w:val="-3"/>
          <w:sz w:val="20"/>
        </w:rPr>
        <w:t xml:space="preserve"> </w:t>
      </w:r>
      <w:r w:rsidRPr="000D376A">
        <w:rPr>
          <w:rFonts w:ascii="Arial" w:hAnsi="Arial" w:cs="Arial"/>
          <w:sz w:val="20"/>
        </w:rPr>
        <w:t>pode</w:t>
      </w:r>
      <w:r w:rsidRPr="000D376A">
        <w:rPr>
          <w:rFonts w:ascii="Arial" w:hAnsi="Arial" w:cs="Arial"/>
          <w:spacing w:val="-5"/>
          <w:sz w:val="20"/>
        </w:rPr>
        <w:t xml:space="preserve"> </w:t>
      </w:r>
      <w:r w:rsidRPr="000D376A">
        <w:rPr>
          <w:rFonts w:ascii="Arial" w:hAnsi="Arial" w:cs="Arial"/>
          <w:sz w:val="20"/>
        </w:rPr>
        <w:t>envolver</w:t>
      </w:r>
      <w:r w:rsidRPr="000D376A">
        <w:rPr>
          <w:rFonts w:ascii="Arial" w:hAnsi="Arial" w:cs="Arial"/>
          <w:spacing w:val="-5"/>
          <w:sz w:val="20"/>
        </w:rPr>
        <w:t xml:space="preserve"> </w:t>
      </w:r>
      <w:r w:rsidRPr="000D376A">
        <w:rPr>
          <w:rFonts w:ascii="Arial" w:hAnsi="Arial" w:cs="Arial"/>
          <w:sz w:val="20"/>
        </w:rPr>
        <w:t>o</w:t>
      </w:r>
      <w:r w:rsidRPr="000D376A">
        <w:rPr>
          <w:rFonts w:ascii="Arial" w:hAnsi="Arial" w:cs="Arial"/>
          <w:spacing w:val="-6"/>
          <w:sz w:val="20"/>
        </w:rPr>
        <w:t xml:space="preserve"> </w:t>
      </w:r>
      <w:r w:rsidRPr="000D376A">
        <w:rPr>
          <w:rFonts w:ascii="Arial" w:hAnsi="Arial" w:cs="Arial"/>
          <w:sz w:val="20"/>
        </w:rPr>
        <w:t>ato</w:t>
      </w:r>
      <w:r w:rsidRPr="000D376A">
        <w:rPr>
          <w:rFonts w:ascii="Arial" w:hAnsi="Arial" w:cs="Arial"/>
          <w:spacing w:val="-5"/>
          <w:sz w:val="20"/>
        </w:rPr>
        <w:t xml:space="preserve"> </w:t>
      </w:r>
      <w:r w:rsidRPr="000D376A">
        <w:rPr>
          <w:rFonts w:ascii="Arial" w:hAnsi="Arial" w:cs="Arial"/>
          <w:sz w:val="20"/>
        </w:rPr>
        <w:t>de</w:t>
      </w:r>
      <w:r w:rsidRPr="000D376A">
        <w:rPr>
          <w:rFonts w:ascii="Arial" w:hAnsi="Arial" w:cs="Arial"/>
          <w:spacing w:val="-6"/>
          <w:sz w:val="20"/>
        </w:rPr>
        <w:t xml:space="preserve"> </w:t>
      </w:r>
      <w:r w:rsidRPr="000D376A">
        <w:rPr>
          <w:rFonts w:ascii="Arial" w:hAnsi="Arial" w:cs="Arial"/>
          <w:sz w:val="20"/>
        </w:rPr>
        <w:t>burlar</w:t>
      </w:r>
      <w:r w:rsidRPr="000D376A">
        <w:rPr>
          <w:rFonts w:ascii="Arial" w:hAnsi="Arial" w:cs="Arial"/>
          <w:spacing w:val="-4"/>
          <w:sz w:val="20"/>
        </w:rPr>
        <w:t xml:space="preserve"> </w:t>
      </w:r>
      <w:r w:rsidRPr="000D376A">
        <w:rPr>
          <w:rFonts w:ascii="Arial" w:hAnsi="Arial" w:cs="Arial"/>
          <w:sz w:val="20"/>
        </w:rPr>
        <w:t>os controles internos, conluio, falsificação, omissão ou representações falsas intencionais.</w:t>
      </w:r>
    </w:p>
    <w:p w14:paraId="6D1E0DB3" w14:textId="77777777" w:rsidR="000D376A" w:rsidRPr="000D376A" w:rsidRDefault="000D376A" w:rsidP="000D376A">
      <w:pPr>
        <w:pStyle w:val="PargrafodaLista"/>
        <w:widowControl w:val="0"/>
        <w:numPr>
          <w:ilvl w:val="0"/>
          <w:numId w:val="19"/>
        </w:numPr>
        <w:tabs>
          <w:tab w:val="left" w:pos="1353"/>
        </w:tabs>
        <w:autoSpaceDE w:val="0"/>
        <w:autoSpaceDN w:val="0"/>
        <w:spacing w:before="123" w:after="0" w:line="235" w:lineRule="auto"/>
        <w:ind w:right="582"/>
        <w:contextualSpacing w:val="0"/>
        <w:jc w:val="both"/>
        <w:rPr>
          <w:rFonts w:ascii="Arial" w:hAnsi="Arial" w:cs="Arial"/>
          <w:sz w:val="20"/>
        </w:rPr>
      </w:pPr>
      <w:r w:rsidRPr="000D376A">
        <w:rPr>
          <w:rFonts w:ascii="Arial" w:hAnsi="Arial" w:cs="Arial"/>
          <w:sz w:val="20"/>
        </w:rPr>
        <w:t>Obtemos entendimento dos controles internos relevantes para a auditoria para planejarmos procedimentos de auditoria apropriados às circunstâncias, mas, não, com o objetivo de expressarmos opinião sobre a eficácia dos controles internos da Ativos</w:t>
      </w:r>
      <w:r w:rsidRPr="000D376A">
        <w:rPr>
          <w:rFonts w:ascii="Arial" w:hAnsi="Arial" w:cs="Arial"/>
          <w:spacing w:val="-20"/>
          <w:sz w:val="20"/>
        </w:rPr>
        <w:t xml:space="preserve"> </w:t>
      </w:r>
      <w:r w:rsidRPr="000D376A">
        <w:rPr>
          <w:rFonts w:ascii="Arial" w:hAnsi="Arial" w:cs="Arial"/>
          <w:sz w:val="20"/>
        </w:rPr>
        <w:t>Gestão.</w:t>
      </w:r>
    </w:p>
    <w:p w14:paraId="3500808B" w14:textId="77777777" w:rsidR="000D376A" w:rsidRPr="000D376A" w:rsidRDefault="000D376A" w:rsidP="000D376A">
      <w:pPr>
        <w:pStyle w:val="PargrafodaLista"/>
        <w:widowControl w:val="0"/>
        <w:numPr>
          <w:ilvl w:val="0"/>
          <w:numId w:val="19"/>
        </w:numPr>
        <w:tabs>
          <w:tab w:val="left" w:pos="1355"/>
        </w:tabs>
        <w:autoSpaceDE w:val="0"/>
        <w:autoSpaceDN w:val="0"/>
        <w:spacing w:before="146" w:after="0" w:line="218" w:lineRule="auto"/>
        <w:ind w:left="1354" w:right="923"/>
        <w:contextualSpacing w:val="0"/>
        <w:jc w:val="both"/>
        <w:rPr>
          <w:rFonts w:ascii="Arial" w:hAnsi="Arial" w:cs="Arial"/>
          <w:sz w:val="20"/>
        </w:rPr>
      </w:pPr>
      <w:r w:rsidRPr="000D376A">
        <w:rPr>
          <w:rFonts w:ascii="Arial" w:hAnsi="Arial" w:cs="Arial"/>
          <w:sz w:val="20"/>
        </w:rPr>
        <w:t>Avaliamos</w:t>
      </w:r>
      <w:r w:rsidRPr="000D376A">
        <w:rPr>
          <w:rFonts w:ascii="Arial" w:hAnsi="Arial" w:cs="Arial"/>
          <w:spacing w:val="-9"/>
          <w:sz w:val="20"/>
        </w:rPr>
        <w:t xml:space="preserve"> </w:t>
      </w:r>
      <w:r w:rsidRPr="000D376A">
        <w:rPr>
          <w:rFonts w:ascii="Arial" w:hAnsi="Arial" w:cs="Arial"/>
          <w:sz w:val="20"/>
        </w:rPr>
        <w:t>a</w:t>
      </w:r>
      <w:r w:rsidRPr="000D376A">
        <w:rPr>
          <w:rFonts w:ascii="Arial" w:hAnsi="Arial" w:cs="Arial"/>
          <w:spacing w:val="-11"/>
          <w:sz w:val="20"/>
        </w:rPr>
        <w:t xml:space="preserve"> </w:t>
      </w:r>
      <w:r w:rsidRPr="000D376A">
        <w:rPr>
          <w:rFonts w:ascii="Arial" w:hAnsi="Arial" w:cs="Arial"/>
          <w:sz w:val="20"/>
        </w:rPr>
        <w:t>adequação</w:t>
      </w:r>
      <w:r w:rsidRPr="000D376A">
        <w:rPr>
          <w:rFonts w:ascii="Arial" w:hAnsi="Arial" w:cs="Arial"/>
          <w:spacing w:val="-9"/>
          <w:sz w:val="20"/>
        </w:rPr>
        <w:t xml:space="preserve"> </w:t>
      </w:r>
      <w:r w:rsidRPr="000D376A">
        <w:rPr>
          <w:rFonts w:ascii="Arial" w:hAnsi="Arial" w:cs="Arial"/>
          <w:sz w:val="20"/>
        </w:rPr>
        <w:t>das</w:t>
      </w:r>
      <w:r w:rsidRPr="000D376A">
        <w:rPr>
          <w:rFonts w:ascii="Arial" w:hAnsi="Arial" w:cs="Arial"/>
          <w:spacing w:val="-9"/>
          <w:sz w:val="20"/>
        </w:rPr>
        <w:t xml:space="preserve"> </w:t>
      </w:r>
      <w:r w:rsidRPr="000D376A">
        <w:rPr>
          <w:rFonts w:ascii="Arial" w:hAnsi="Arial" w:cs="Arial"/>
          <w:sz w:val="20"/>
        </w:rPr>
        <w:t>políticas</w:t>
      </w:r>
      <w:r w:rsidRPr="000D376A">
        <w:rPr>
          <w:rFonts w:ascii="Arial" w:hAnsi="Arial" w:cs="Arial"/>
          <w:spacing w:val="-9"/>
          <w:sz w:val="20"/>
        </w:rPr>
        <w:t xml:space="preserve"> </w:t>
      </w:r>
      <w:r w:rsidRPr="000D376A">
        <w:rPr>
          <w:rFonts w:ascii="Arial" w:hAnsi="Arial" w:cs="Arial"/>
          <w:sz w:val="20"/>
        </w:rPr>
        <w:t>contábeis</w:t>
      </w:r>
      <w:r w:rsidRPr="000D376A">
        <w:rPr>
          <w:rFonts w:ascii="Arial" w:hAnsi="Arial" w:cs="Arial"/>
          <w:spacing w:val="-9"/>
          <w:sz w:val="20"/>
        </w:rPr>
        <w:t xml:space="preserve"> </w:t>
      </w:r>
      <w:r w:rsidRPr="000D376A">
        <w:rPr>
          <w:rFonts w:ascii="Arial" w:hAnsi="Arial" w:cs="Arial"/>
          <w:sz w:val="20"/>
        </w:rPr>
        <w:t>utilizadas</w:t>
      </w:r>
      <w:r w:rsidRPr="000D376A">
        <w:rPr>
          <w:rFonts w:ascii="Arial" w:hAnsi="Arial" w:cs="Arial"/>
          <w:spacing w:val="-9"/>
          <w:sz w:val="20"/>
        </w:rPr>
        <w:t xml:space="preserve"> </w:t>
      </w:r>
      <w:r w:rsidRPr="000D376A">
        <w:rPr>
          <w:rFonts w:ascii="Arial" w:hAnsi="Arial" w:cs="Arial"/>
          <w:sz w:val="20"/>
        </w:rPr>
        <w:t>e</w:t>
      </w:r>
      <w:r w:rsidRPr="000D376A">
        <w:rPr>
          <w:rFonts w:ascii="Arial" w:hAnsi="Arial" w:cs="Arial"/>
          <w:spacing w:val="-10"/>
          <w:sz w:val="20"/>
        </w:rPr>
        <w:t xml:space="preserve"> </w:t>
      </w:r>
      <w:r w:rsidRPr="000D376A">
        <w:rPr>
          <w:rFonts w:ascii="Arial" w:hAnsi="Arial" w:cs="Arial"/>
          <w:sz w:val="20"/>
        </w:rPr>
        <w:t>a</w:t>
      </w:r>
      <w:r w:rsidRPr="000D376A">
        <w:rPr>
          <w:rFonts w:ascii="Arial" w:hAnsi="Arial" w:cs="Arial"/>
          <w:spacing w:val="-10"/>
          <w:sz w:val="20"/>
        </w:rPr>
        <w:t xml:space="preserve"> </w:t>
      </w:r>
      <w:r w:rsidRPr="000D376A">
        <w:rPr>
          <w:rFonts w:ascii="Arial" w:hAnsi="Arial" w:cs="Arial"/>
          <w:sz w:val="20"/>
        </w:rPr>
        <w:t>razoabilidade</w:t>
      </w:r>
      <w:r w:rsidRPr="000D376A">
        <w:rPr>
          <w:rFonts w:ascii="Arial" w:hAnsi="Arial" w:cs="Arial"/>
          <w:spacing w:val="-9"/>
          <w:sz w:val="20"/>
        </w:rPr>
        <w:t xml:space="preserve"> </w:t>
      </w:r>
      <w:r w:rsidRPr="000D376A">
        <w:rPr>
          <w:rFonts w:ascii="Arial" w:hAnsi="Arial" w:cs="Arial"/>
          <w:sz w:val="20"/>
        </w:rPr>
        <w:t>das estimativas contábeis e respectivas divulgações feitas pela</w:t>
      </w:r>
      <w:r w:rsidRPr="000D376A">
        <w:rPr>
          <w:rFonts w:ascii="Arial" w:hAnsi="Arial" w:cs="Arial"/>
          <w:spacing w:val="-21"/>
          <w:sz w:val="20"/>
        </w:rPr>
        <w:t xml:space="preserve"> </w:t>
      </w:r>
      <w:r w:rsidRPr="000D376A">
        <w:rPr>
          <w:rFonts w:ascii="Arial" w:hAnsi="Arial" w:cs="Arial"/>
          <w:sz w:val="20"/>
        </w:rPr>
        <w:t>administração.</w:t>
      </w:r>
    </w:p>
    <w:p w14:paraId="6F50195A" w14:textId="77777777" w:rsidR="000D376A" w:rsidRPr="000D376A" w:rsidRDefault="000D376A" w:rsidP="000D376A">
      <w:pPr>
        <w:pStyle w:val="PargrafodaLista"/>
        <w:widowControl w:val="0"/>
        <w:numPr>
          <w:ilvl w:val="0"/>
          <w:numId w:val="19"/>
        </w:numPr>
        <w:tabs>
          <w:tab w:val="left" w:pos="1353"/>
        </w:tabs>
        <w:autoSpaceDE w:val="0"/>
        <w:autoSpaceDN w:val="0"/>
        <w:spacing w:before="92" w:after="0" w:line="244" w:lineRule="auto"/>
        <w:ind w:right="453"/>
        <w:contextualSpacing w:val="0"/>
        <w:jc w:val="both"/>
        <w:rPr>
          <w:rFonts w:ascii="Arial" w:hAnsi="Arial" w:cs="Arial"/>
          <w:sz w:val="20"/>
        </w:rPr>
      </w:pPr>
      <w:r w:rsidRPr="000D376A">
        <w:rPr>
          <w:rFonts w:ascii="Arial" w:hAnsi="Arial" w:cs="Arial"/>
          <w:sz w:val="20"/>
        </w:rPr>
        <w:t>Concluímos sobre a adequação do uso, pela administração, da base contábil de continuidade operacional e, com base nas evidências de auditoria obtidas, se existe incerteza relevante em relação a eventos ou condições que possam levantar dúvida significativa em relação à capacidade de continuidade operacional da Ativos Gestão. Se concluirmos que existe incerteza relevante, devemos chamar atenção em nosso relatório de auditoria para as respectivas divulgações nas demonstrações contábeis ou incluir modificação em nossa opinião, se as divulgações forem inadequadas. Nossas conclusões estão fundamentadas nas evidências de auditoria obtidas até a data de nosso relatório. Todavia, eventos ou condições futuras podem levar a Ativos Gestão a não mais se manter em continuidade</w:t>
      </w:r>
      <w:r w:rsidRPr="000D376A">
        <w:rPr>
          <w:rFonts w:ascii="Arial" w:hAnsi="Arial" w:cs="Arial"/>
          <w:spacing w:val="-28"/>
          <w:sz w:val="20"/>
        </w:rPr>
        <w:t xml:space="preserve"> </w:t>
      </w:r>
      <w:r w:rsidRPr="000D376A">
        <w:rPr>
          <w:rFonts w:ascii="Arial" w:hAnsi="Arial" w:cs="Arial"/>
          <w:sz w:val="20"/>
        </w:rPr>
        <w:t>operacional.</w:t>
      </w:r>
    </w:p>
    <w:p w14:paraId="6EE98F1F" w14:textId="77777777" w:rsidR="000D376A" w:rsidRPr="000D376A" w:rsidRDefault="000D376A" w:rsidP="000D376A">
      <w:pPr>
        <w:pStyle w:val="PargrafodaLista"/>
        <w:widowControl w:val="0"/>
        <w:numPr>
          <w:ilvl w:val="0"/>
          <w:numId w:val="19"/>
        </w:numPr>
        <w:tabs>
          <w:tab w:val="left" w:pos="1353"/>
        </w:tabs>
        <w:autoSpaceDE w:val="0"/>
        <w:autoSpaceDN w:val="0"/>
        <w:spacing w:before="100" w:after="0" w:line="242" w:lineRule="auto"/>
        <w:ind w:right="456"/>
        <w:contextualSpacing w:val="0"/>
        <w:jc w:val="both"/>
        <w:rPr>
          <w:rFonts w:ascii="Arial" w:hAnsi="Arial" w:cs="Arial"/>
          <w:sz w:val="20"/>
        </w:rPr>
      </w:pPr>
      <w:r w:rsidRPr="000D376A">
        <w:rPr>
          <w:rFonts w:ascii="Arial" w:hAnsi="Arial" w:cs="Arial"/>
          <w:sz w:val="20"/>
        </w:rPr>
        <w:t>Avaliamos a apresentação geral, a estrutura e o conteúdo das demonstrações contábeis, inclusive as divulgações e se as demonstrações contábeis representam as correspondentes transações e os eventos de maneira compatível com o objetivo de apresentação</w:t>
      </w:r>
      <w:r w:rsidRPr="000D376A">
        <w:rPr>
          <w:rFonts w:ascii="Arial" w:hAnsi="Arial" w:cs="Arial"/>
          <w:spacing w:val="-3"/>
          <w:sz w:val="20"/>
        </w:rPr>
        <w:t xml:space="preserve"> </w:t>
      </w:r>
      <w:r w:rsidRPr="000D376A">
        <w:rPr>
          <w:rFonts w:ascii="Arial" w:hAnsi="Arial" w:cs="Arial"/>
          <w:sz w:val="20"/>
        </w:rPr>
        <w:t>adequada.</w:t>
      </w:r>
    </w:p>
    <w:p w14:paraId="11249B2A" w14:textId="77777777" w:rsidR="000D376A" w:rsidRPr="000D376A" w:rsidRDefault="000D376A" w:rsidP="000D376A">
      <w:pPr>
        <w:spacing w:line="242" w:lineRule="auto"/>
        <w:rPr>
          <w:rFonts w:cs="Arial"/>
          <w:sz w:val="20"/>
        </w:rPr>
        <w:sectPr w:rsidR="000D376A" w:rsidRPr="000D376A" w:rsidSect="000D376A">
          <w:pgSz w:w="11910" w:h="16840"/>
          <w:pgMar w:top="2000" w:right="960" w:bottom="1380" w:left="1680" w:header="1410" w:footer="1193" w:gutter="0"/>
          <w:cols w:space="720"/>
        </w:sectPr>
      </w:pPr>
    </w:p>
    <w:p w14:paraId="44615A52" w14:textId="77777777" w:rsidR="000D376A" w:rsidRPr="000D376A" w:rsidRDefault="000D376A" w:rsidP="000D376A">
      <w:pPr>
        <w:pStyle w:val="Corpodetexto"/>
        <w:spacing w:before="9"/>
        <w:rPr>
          <w:sz w:val="12"/>
          <w:lang w:val="pt-BR"/>
        </w:rPr>
      </w:pPr>
    </w:p>
    <w:p w14:paraId="65D2E13D" w14:textId="77777777" w:rsidR="000D376A" w:rsidRPr="000D376A" w:rsidRDefault="000D376A" w:rsidP="000D376A">
      <w:pPr>
        <w:pStyle w:val="Corpodetexto"/>
        <w:spacing w:before="94"/>
        <w:ind w:left="927" w:right="111"/>
        <w:jc w:val="both"/>
        <w:rPr>
          <w:lang w:val="pt-BR"/>
        </w:rPr>
      </w:pPr>
      <w:r w:rsidRPr="000D376A">
        <w:rPr>
          <w:lang w:val="pt-BR"/>
        </w:rPr>
        <w:t>Comunicamo-nos com os responsáveis pela governança a respeito, entre outros aspectos, do alcance planejado, da época da auditoria e das constatações significativas de auditoria, inclusive as eventuais deficiências significativas nos controles internos que identificamos durante nossos trabalhos.</w:t>
      </w:r>
    </w:p>
    <w:p w14:paraId="6617DF1D" w14:textId="77777777" w:rsidR="000D376A" w:rsidRPr="000D376A" w:rsidRDefault="000D376A" w:rsidP="000D376A">
      <w:pPr>
        <w:pStyle w:val="Corpodetexto"/>
        <w:rPr>
          <w:sz w:val="22"/>
          <w:lang w:val="pt-BR"/>
        </w:rPr>
      </w:pPr>
    </w:p>
    <w:p w14:paraId="3CD74256" w14:textId="77777777" w:rsidR="000D376A" w:rsidRPr="000D376A" w:rsidRDefault="000D376A" w:rsidP="000D376A">
      <w:pPr>
        <w:pStyle w:val="Corpodetexto"/>
        <w:spacing w:before="1"/>
        <w:rPr>
          <w:sz w:val="21"/>
          <w:lang w:val="pt-BR"/>
        </w:rPr>
      </w:pPr>
    </w:p>
    <w:p w14:paraId="2918BF2D" w14:textId="77777777" w:rsidR="000D376A" w:rsidRPr="000D376A" w:rsidRDefault="000D376A" w:rsidP="000D376A">
      <w:pPr>
        <w:pStyle w:val="Corpodetexto"/>
        <w:ind w:left="927"/>
        <w:jc w:val="both"/>
        <w:rPr>
          <w:lang w:val="pt-BR"/>
        </w:rPr>
      </w:pPr>
      <w:r w:rsidRPr="000D376A">
        <w:rPr>
          <w:lang w:val="pt-BR"/>
        </w:rPr>
        <w:t>Brasília, 14 de março de 2025</w:t>
      </w:r>
    </w:p>
    <w:p w14:paraId="356AE456" w14:textId="77777777" w:rsidR="000D376A" w:rsidRPr="000D376A" w:rsidRDefault="000D376A" w:rsidP="000D376A">
      <w:pPr>
        <w:pStyle w:val="Corpodetexto"/>
        <w:spacing w:before="9"/>
        <w:rPr>
          <w:sz w:val="21"/>
          <w:lang w:val="pt-BR"/>
        </w:rPr>
      </w:pPr>
    </w:p>
    <w:p w14:paraId="60C6798D" w14:textId="77777777" w:rsidR="000D376A" w:rsidRPr="000D376A" w:rsidRDefault="000D376A" w:rsidP="000D376A">
      <w:pPr>
        <w:pStyle w:val="Corpodetexto"/>
        <w:spacing w:before="1" w:line="247" w:lineRule="auto"/>
        <w:ind w:left="927" w:right="5454"/>
        <w:rPr>
          <w:lang w:val="pt-BR"/>
        </w:rPr>
      </w:pPr>
      <w:r w:rsidRPr="000D376A">
        <w:rPr>
          <w:lang w:val="pt-BR"/>
        </w:rPr>
        <w:t>KPMG Auditores Independentes CRC SP-014428/F-0</w:t>
      </w:r>
    </w:p>
    <w:p w14:paraId="39320CE9" w14:textId="77777777" w:rsidR="000D376A" w:rsidRPr="006F1C5D" w:rsidRDefault="000D376A" w:rsidP="000D376A">
      <w:pPr>
        <w:pStyle w:val="Corpodetexto"/>
        <w:spacing w:before="9"/>
        <w:rPr>
          <w:sz w:val="29"/>
          <w:lang w:val="pt-BR"/>
        </w:rPr>
      </w:pPr>
      <w:r>
        <w:rPr>
          <w:noProof/>
        </w:rPr>
        <w:drawing>
          <wp:anchor distT="0" distB="0" distL="0" distR="0" simplePos="0" relativeHeight="251661312" behindDoc="0" locked="0" layoutInCell="1" allowOverlap="1" wp14:anchorId="601B1957" wp14:editId="24B6AE00">
            <wp:simplePos x="0" y="0"/>
            <wp:positionH relativeFrom="page">
              <wp:posOffset>1575816</wp:posOffset>
            </wp:positionH>
            <wp:positionV relativeFrom="paragraph">
              <wp:posOffset>242602</wp:posOffset>
            </wp:positionV>
            <wp:extent cx="1844955" cy="354044"/>
            <wp:effectExtent l="0" t="0" r="0" b="0"/>
            <wp:wrapTopAndBottom/>
            <wp:docPr id="1" name="image5.png"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png" descr="Texto&#10;&#10;O conteúdo gerado por IA pode estar incorreto."/>
                    <pic:cNvPicPr/>
                  </pic:nvPicPr>
                  <pic:blipFill>
                    <a:blip r:embed="rId21" cstate="print"/>
                    <a:stretch>
                      <a:fillRect/>
                    </a:stretch>
                  </pic:blipFill>
                  <pic:spPr>
                    <a:xfrm>
                      <a:off x="0" y="0"/>
                      <a:ext cx="1844955" cy="354044"/>
                    </a:xfrm>
                    <a:prstGeom prst="rect">
                      <a:avLst/>
                    </a:prstGeom>
                  </pic:spPr>
                </pic:pic>
              </a:graphicData>
            </a:graphic>
          </wp:anchor>
        </w:drawing>
      </w:r>
    </w:p>
    <w:p w14:paraId="502615B1" w14:textId="77777777" w:rsidR="000D376A" w:rsidRPr="006F1C5D" w:rsidRDefault="000D376A" w:rsidP="000D376A">
      <w:pPr>
        <w:pStyle w:val="Corpodetexto"/>
        <w:ind w:left="927" w:right="5421"/>
        <w:rPr>
          <w:lang w:val="pt-BR"/>
        </w:rPr>
      </w:pPr>
      <w:r w:rsidRPr="006F1C5D">
        <w:rPr>
          <w:lang w:val="pt-BR"/>
        </w:rPr>
        <w:t>Pedro Henrique Moura Machado Contador CRC GO-022139/O-4</w:t>
      </w:r>
    </w:p>
    <w:p w14:paraId="74ED66E3" w14:textId="77777777" w:rsidR="004D1C8D" w:rsidRDefault="004D1C8D"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529112AB" w14:textId="77777777" w:rsidR="00B02069" w:rsidRDefault="00B02069"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sectPr w:rsidR="00B02069" w:rsidSect="000D376A">
          <w:headerReference w:type="default" r:id="rId22"/>
          <w:pgSz w:w="11906" w:h="16838"/>
          <w:pgMar w:top="1134" w:right="1134" w:bottom="1134" w:left="1134" w:header="284" w:footer="425" w:gutter="0"/>
          <w:pgBorders>
            <w:top w:val="nil"/>
            <w:left w:val="nil"/>
            <w:bottom w:val="nil"/>
            <w:right w:val="nil"/>
          </w:pgBorders>
          <w:pgNumType w:start="1"/>
          <w:cols w:space="708"/>
          <w:docGrid w:linePitch="360"/>
        </w:sectPr>
      </w:pPr>
    </w:p>
    <w:p w14:paraId="53E9B8E3" w14:textId="77777777" w:rsidR="00591AC9" w:rsidRDefault="00591AC9" w:rsidP="00591AC9">
      <w:pPr>
        <w:pStyle w:val="CabealhodoSumrio"/>
        <w:spacing w:before="60" w:after="60" w:line="240" w:lineRule="auto"/>
        <w:rPr>
          <w:rFonts w:ascii="BancoDoBrasil Textos" w:hAnsi="BancoDoBrasil Textos"/>
          <w:szCs w:val="24"/>
        </w:rPr>
      </w:pPr>
      <w:r w:rsidRPr="003C5747">
        <w:rPr>
          <w:rFonts w:ascii="BancoDoBrasil Textos" w:hAnsi="BancoDoBrasil Textos"/>
          <w:szCs w:val="24"/>
        </w:rPr>
        <w:lastRenderedPageBreak/>
        <w:t>RESUMO DO RELATÓRIO DO COMITÊ DE AUDITORIA</w:t>
      </w:r>
    </w:p>
    <w:p w14:paraId="4866D1F4" w14:textId="77777777" w:rsidR="00591AC9" w:rsidRDefault="00591AC9" w:rsidP="00591AC9">
      <w:pPr>
        <w:pStyle w:val="CabealhodoSumrio"/>
        <w:spacing w:before="0" w:after="60" w:line="240" w:lineRule="auto"/>
        <w:rPr>
          <w:rFonts w:ascii="BancoDoBrasil Textos" w:hAnsi="BancoDoBrasil Textos"/>
          <w:szCs w:val="24"/>
        </w:rPr>
      </w:pPr>
      <w:r>
        <w:rPr>
          <w:rFonts w:ascii="BancoDoBrasil Textos" w:hAnsi="BancoDoBrasil Textos"/>
          <w:szCs w:val="24"/>
        </w:rPr>
        <w:t>Ano</w:t>
      </w:r>
      <w:r w:rsidRPr="003C5747">
        <w:rPr>
          <w:rFonts w:ascii="BancoDoBrasil Textos" w:hAnsi="BancoDoBrasil Textos"/>
          <w:szCs w:val="24"/>
        </w:rPr>
        <w:t xml:space="preserve"> 202</w:t>
      </w:r>
      <w:r>
        <w:rPr>
          <w:rFonts w:ascii="BancoDoBrasil Textos" w:hAnsi="BancoDoBrasil Textos"/>
          <w:szCs w:val="24"/>
        </w:rPr>
        <w:t>4</w:t>
      </w:r>
    </w:p>
    <w:p w14:paraId="2B91504A" w14:textId="77777777" w:rsidR="00591AC9" w:rsidRPr="003C5747" w:rsidRDefault="00591AC9" w:rsidP="00591AC9">
      <w:pPr>
        <w:pStyle w:val="CabealhodoSumrio"/>
        <w:tabs>
          <w:tab w:val="left" w:pos="6990"/>
        </w:tabs>
        <w:spacing w:before="60" w:after="60" w:line="240" w:lineRule="auto"/>
        <w:jc w:val="both"/>
        <w:rPr>
          <w:rFonts w:ascii="BancoDoBrasil Textos" w:hAnsi="BancoDoBrasil Textos"/>
          <w:sz w:val="23"/>
          <w:szCs w:val="23"/>
        </w:rPr>
      </w:pPr>
      <w:r w:rsidRPr="003C5747">
        <w:rPr>
          <w:rFonts w:ascii="BancoDoBrasil Textos" w:hAnsi="BancoDoBrasil Textos"/>
          <w:sz w:val="23"/>
          <w:szCs w:val="23"/>
        </w:rPr>
        <w:t>Apresentação</w:t>
      </w:r>
      <w:r w:rsidRPr="003C5747">
        <w:rPr>
          <w:rFonts w:ascii="BancoDoBrasil Textos" w:hAnsi="BancoDoBrasil Textos"/>
          <w:sz w:val="23"/>
          <w:szCs w:val="23"/>
        </w:rPr>
        <w:tab/>
      </w:r>
    </w:p>
    <w:p w14:paraId="00C1E7C6" w14:textId="77777777" w:rsidR="00591AC9" w:rsidRPr="00591AC9" w:rsidRDefault="00591AC9" w:rsidP="00591AC9">
      <w:pPr>
        <w:pStyle w:val="Corpodetexto"/>
        <w:spacing w:before="40" w:after="40"/>
        <w:ind w:right="51"/>
        <w:jc w:val="both"/>
        <w:rPr>
          <w:rFonts w:ascii="BancoDoBrasil Textos" w:hAnsi="BancoDoBrasil Textos"/>
          <w:bCs/>
          <w:noProof/>
          <w:color w:val="000000" w:themeColor="text1"/>
          <w:sz w:val="22"/>
          <w:szCs w:val="22"/>
          <w:lang w:val="pt-BR"/>
        </w:rPr>
      </w:pPr>
      <w:r w:rsidRPr="00591AC9">
        <w:rPr>
          <w:rFonts w:ascii="BancoDoBrasil Textos" w:hAnsi="BancoDoBrasil Textos"/>
          <w:bCs/>
          <w:noProof/>
          <w:color w:val="000000" w:themeColor="text1"/>
          <w:sz w:val="22"/>
          <w:szCs w:val="22"/>
          <w:lang w:val="pt-BR"/>
        </w:rPr>
        <w:t>O Comitê de Auditoria (Coaud) é um órgão estatutário, cujas atribuições encontram-se definidas na Lei nº 13.303/2016 (Lei das Estatais), Decreto nº 8.945/2016, Resolução CMN nº 4.910/2021, Estatuto Social do Banco do Brasil S.A. (BB) e no seu Regimento Interno. Assessora o Conselho de Administração (CA) em caráter permanente e com independência no exercício de suas atribuições. Também exerce suas atribuições e responsabilidades junto às sociedades controladas que adotaram o regime de Coaud único, entre elas a Ativos S.A. - Gestão de Cobrança e Recuperação de Crédito (Ativos Gestão).</w:t>
      </w:r>
    </w:p>
    <w:p w14:paraId="29E555F2" w14:textId="77777777" w:rsidR="00591AC9" w:rsidRPr="00591AC9" w:rsidRDefault="00591AC9" w:rsidP="00591AC9">
      <w:pPr>
        <w:pStyle w:val="Corpodetexto"/>
        <w:spacing w:before="40" w:after="40"/>
        <w:ind w:right="51"/>
        <w:jc w:val="both"/>
        <w:rPr>
          <w:rFonts w:ascii="BancoDoBrasil Textos" w:hAnsi="BancoDoBrasil Textos"/>
          <w:bCs/>
          <w:noProof/>
          <w:color w:val="000000" w:themeColor="text1"/>
          <w:sz w:val="22"/>
          <w:szCs w:val="22"/>
          <w:lang w:val="pt-BR"/>
        </w:rPr>
      </w:pPr>
      <w:r w:rsidRPr="00591AC9">
        <w:rPr>
          <w:rFonts w:ascii="BancoDoBrasil Textos" w:hAnsi="BancoDoBrasil Textos"/>
          <w:bCs/>
          <w:noProof/>
          <w:color w:val="000000" w:themeColor="text1"/>
          <w:sz w:val="22"/>
          <w:szCs w:val="22"/>
          <w:lang w:val="pt-BR"/>
        </w:rPr>
        <w:t xml:space="preserve">O Coaud avalia e monitora as exposições de risco e a gestão de capital mediante interação e atuação conjunta com o Comitê de Riscos e de Capital (Coris), em consonância com a Resolução CMN n° 4.557/2017. </w:t>
      </w:r>
    </w:p>
    <w:p w14:paraId="5E1EF589" w14:textId="77777777" w:rsidR="00591AC9" w:rsidRPr="00591AC9" w:rsidRDefault="00591AC9" w:rsidP="00591AC9">
      <w:pPr>
        <w:pStyle w:val="Corpodetexto"/>
        <w:spacing w:before="40" w:after="40"/>
        <w:ind w:right="51"/>
        <w:jc w:val="both"/>
        <w:rPr>
          <w:rFonts w:ascii="BancoDoBrasil Textos" w:hAnsi="BancoDoBrasil Textos"/>
          <w:bCs/>
          <w:noProof/>
          <w:color w:val="000000" w:themeColor="text1"/>
          <w:sz w:val="22"/>
          <w:szCs w:val="22"/>
          <w:lang w:val="pt-BR"/>
        </w:rPr>
      </w:pPr>
      <w:r w:rsidRPr="00591AC9">
        <w:rPr>
          <w:rFonts w:ascii="BancoDoBrasil Textos" w:hAnsi="BancoDoBrasil Textos"/>
          <w:bCs/>
          <w:noProof/>
          <w:color w:val="000000" w:themeColor="text1"/>
          <w:sz w:val="22"/>
          <w:szCs w:val="22"/>
          <w:lang w:val="pt-BR"/>
        </w:rPr>
        <w:t>Os administradores da Ativos Gestão são responsáveis por elaborar e garantir a integridade das demonstrações contábeis, gerir os riscos, manter sistema de controles internos efetivo e zelar pela conformidade das atividades às leis e regulamentos.</w:t>
      </w:r>
    </w:p>
    <w:p w14:paraId="64BE7F31" w14:textId="77777777" w:rsidR="00591AC9" w:rsidRPr="00591AC9" w:rsidRDefault="00591AC9" w:rsidP="00591AC9">
      <w:pPr>
        <w:pStyle w:val="Corpodetexto"/>
        <w:spacing w:before="40" w:after="40"/>
        <w:ind w:right="51"/>
        <w:jc w:val="both"/>
        <w:rPr>
          <w:rFonts w:ascii="BancoDoBrasil Textos" w:hAnsi="BancoDoBrasil Textos"/>
          <w:bCs/>
          <w:noProof/>
          <w:color w:val="000000" w:themeColor="text1"/>
          <w:sz w:val="22"/>
          <w:szCs w:val="22"/>
          <w:lang w:val="pt-BR"/>
        </w:rPr>
      </w:pPr>
      <w:r w:rsidRPr="00591AC9">
        <w:rPr>
          <w:rFonts w:ascii="BancoDoBrasil Textos" w:hAnsi="BancoDoBrasil Textos"/>
          <w:bCs/>
          <w:noProof/>
          <w:color w:val="000000" w:themeColor="text1"/>
          <w:sz w:val="22"/>
          <w:szCs w:val="22"/>
          <w:lang w:val="pt-BR"/>
        </w:rPr>
        <w:t>A Auditoria Interna (Audit) responde pela realização de trabalhos periódicos, com foco nos principais riscos a que a Ativos Gestão está exposta, avaliando, com independência, as ações de gerenciamento desses riscos e a adequação da governança e dos controles internos.</w:t>
      </w:r>
    </w:p>
    <w:p w14:paraId="7B226B0A" w14:textId="77777777" w:rsidR="00591AC9" w:rsidRPr="00591AC9" w:rsidRDefault="00591AC9" w:rsidP="00591AC9">
      <w:pPr>
        <w:pStyle w:val="Corpodetexto"/>
        <w:spacing w:before="40"/>
        <w:ind w:right="51"/>
        <w:jc w:val="both"/>
        <w:rPr>
          <w:rFonts w:ascii="BancoDoBrasil Textos" w:hAnsi="BancoDoBrasil Textos"/>
          <w:bCs/>
          <w:noProof/>
          <w:color w:val="000000" w:themeColor="text1"/>
          <w:sz w:val="22"/>
          <w:szCs w:val="22"/>
          <w:lang w:val="pt-BR"/>
        </w:rPr>
      </w:pPr>
      <w:r w:rsidRPr="00591AC9">
        <w:rPr>
          <w:rFonts w:ascii="BancoDoBrasil Textos" w:hAnsi="BancoDoBrasil Textos"/>
          <w:bCs/>
          <w:noProof/>
          <w:color w:val="000000" w:themeColor="text1"/>
          <w:sz w:val="22"/>
          <w:szCs w:val="22"/>
          <w:lang w:val="pt-BR"/>
        </w:rPr>
        <w:t xml:space="preserve">A KPMG Auditores </w:t>
      </w:r>
      <w:r w:rsidRPr="00591AC9">
        <w:rPr>
          <w:rFonts w:ascii="BancoDoBrasil Textos" w:hAnsi="BancoDoBrasil Textos"/>
          <w:bCs/>
          <w:noProof/>
          <w:sz w:val="22"/>
          <w:szCs w:val="22"/>
          <w:lang w:val="pt-BR"/>
        </w:rPr>
        <w:t xml:space="preserve">Independentes Ltda. </w:t>
      </w:r>
      <w:r w:rsidRPr="00591AC9">
        <w:rPr>
          <w:rFonts w:ascii="BancoDoBrasil Textos" w:hAnsi="BancoDoBrasil Textos"/>
          <w:bCs/>
          <w:noProof/>
          <w:color w:val="000000" w:themeColor="text1"/>
          <w:sz w:val="22"/>
          <w:szCs w:val="22"/>
          <w:lang w:val="pt-BR"/>
        </w:rPr>
        <w:t>(KPMG) é responsável pela auditoria das demonstrações contábeis da Ativos Gestão. Avalia, também, no contexto desse trabalho, a qualidade e suficiência dos controles internos para a elaboração e adequada apresentação das demonstrações contábeis.</w:t>
      </w:r>
    </w:p>
    <w:p w14:paraId="72716294" w14:textId="77777777" w:rsidR="00591AC9" w:rsidRPr="003C5747" w:rsidRDefault="00591AC9" w:rsidP="00591AC9">
      <w:pPr>
        <w:pStyle w:val="CabealhodoSumrio"/>
        <w:spacing w:after="60" w:line="240" w:lineRule="auto"/>
        <w:jc w:val="both"/>
        <w:rPr>
          <w:rFonts w:ascii="BancoDoBrasil Textos" w:hAnsi="BancoDoBrasil Textos"/>
          <w:sz w:val="23"/>
          <w:szCs w:val="23"/>
        </w:rPr>
      </w:pPr>
      <w:r w:rsidRPr="003C5747">
        <w:rPr>
          <w:rFonts w:ascii="BancoDoBrasil Textos" w:hAnsi="BancoDoBrasil Textos"/>
          <w:sz w:val="23"/>
          <w:szCs w:val="23"/>
        </w:rPr>
        <w:t>Atividades do Período</w:t>
      </w:r>
    </w:p>
    <w:p w14:paraId="02DFC307" w14:textId="77777777" w:rsidR="00591AC9" w:rsidRPr="00591AC9" w:rsidRDefault="00591AC9" w:rsidP="00591AC9">
      <w:pPr>
        <w:pStyle w:val="Corpodetexto"/>
        <w:spacing w:before="40" w:after="40"/>
        <w:ind w:right="51"/>
        <w:jc w:val="both"/>
        <w:rPr>
          <w:rFonts w:ascii="BancoDoBrasil Textos" w:hAnsi="BancoDoBrasil Textos"/>
          <w:bCs/>
          <w:noProof/>
          <w:color w:val="000000" w:themeColor="text1"/>
          <w:sz w:val="22"/>
          <w:szCs w:val="22"/>
          <w:lang w:val="pt-BR"/>
        </w:rPr>
      </w:pPr>
      <w:r w:rsidRPr="00591AC9">
        <w:rPr>
          <w:rFonts w:ascii="BancoDoBrasil Textos" w:hAnsi="BancoDoBrasil Textos"/>
          <w:bCs/>
          <w:noProof/>
          <w:color w:val="000000" w:themeColor="text1"/>
          <w:sz w:val="22"/>
          <w:szCs w:val="22"/>
          <w:lang w:val="pt-BR"/>
        </w:rPr>
        <w:t>As atividades desenvolvidas pelo Coaud, conforme Plano Anual de Trabalho, estão registradas em atas de reuniões e cobriram o conjunto de responsabilidades do Comitê. As referidas atas foram encaminhadas ao Conselho de Administração, disponibilizadas ao Conselho Fiscal e à Auditoria Independente, e estão publicadas, na forma de extratos, no endereço eletrônico www.bb.com.br/ri.</w:t>
      </w:r>
    </w:p>
    <w:p w14:paraId="5D498F60" w14:textId="77777777" w:rsidR="00591AC9" w:rsidRPr="00591AC9" w:rsidRDefault="00591AC9" w:rsidP="00591AC9">
      <w:pPr>
        <w:pStyle w:val="Corpodetexto"/>
        <w:spacing w:before="40" w:after="40"/>
        <w:ind w:right="51"/>
        <w:jc w:val="both"/>
        <w:rPr>
          <w:rFonts w:ascii="BancoDoBrasil Textos" w:hAnsi="BancoDoBrasil Textos"/>
          <w:bCs/>
          <w:noProof/>
          <w:sz w:val="22"/>
          <w:szCs w:val="22"/>
          <w:lang w:val="pt-BR"/>
        </w:rPr>
      </w:pPr>
      <w:r w:rsidRPr="00591AC9">
        <w:rPr>
          <w:rFonts w:ascii="BancoDoBrasil Textos" w:hAnsi="BancoDoBrasil Textos"/>
          <w:bCs/>
          <w:noProof/>
          <w:sz w:val="22"/>
          <w:szCs w:val="22"/>
          <w:lang w:val="pt-BR"/>
        </w:rPr>
        <w:t>Realizou reuniões com representantes da Administração do Conglomerado, assim como com seus respectivos Conselhos de Administração e Fiscal, Coris, Conselho Diretor, Auditorias Interna e Independente e Banco Central do Brasil (Bacen), além de reuniões entre os membros do Coaud.</w:t>
      </w:r>
    </w:p>
    <w:p w14:paraId="6A0E39AE" w14:textId="77777777" w:rsidR="00591AC9" w:rsidRPr="00591AC9" w:rsidRDefault="00591AC9" w:rsidP="00591AC9">
      <w:pPr>
        <w:pStyle w:val="Corpodetexto"/>
        <w:spacing w:before="40" w:after="40"/>
        <w:ind w:right="51"/>
        <w:jc w:val="both"/>
        <w:rPr>
          <w:rFonts w:ascii="BancoDoBrasil Textos" w:hAnsi="BancoDoBrasil Textos"/>
          <w:bCs/>
          <w:noProof/>
          <w:sz w:val="22"/>
          <w:szCs w:val="22"/>
          <w:lang w:val="pt-BR"/>
        </w:rPr>
      </w:pPr>
      <w:r w:rsidRPr="00591AC9">
        <w:rPr>
          <w:rFonts w:ascii="BancoDoBrasil Textos" w:hAnsi="BancoDoBrasil Textos"/>
          <w:bCs/>
          <w:noProof/>
          <w:sz w:val="22"/>
          <w:szCs w:val="22"/>
          <w:lang w:val="pt-BR"/>
        </w:rPr>
        <w:t xml:space="preserve">Nessas reuniões, abordou os temas sob seu acompanhamento, sintetizados nos seguintes eixos temáticos: sistema de controles internos, auditoria interna, auditoria independente, </w:t>
      </w:r>
      <w:bookmarkStart w:id="32" w:name="_Hlk159422795"/>
      <w:r w:rsidRPr="00591AC9">
        <w:rPr>
          <w:rFonts w:ascii="BancoDoBrasil Textos" w:hAnsi="BancoDoBrasil Textos"/>
          <w:bCs/>
          <w:noProof/>
          <w:sz w:val="22"/>
          <w:szCs w:val="22"/>
          <w:lang w:val="pt-BR"/>
        </w:rPr>
        <w:t>transações com partes relacionadas</w:t>
      </w:r>
      <w:bookmarkEnd w:id="32"/>
      <w:r w:rsidRPr="00591AC9">
        <w:rPr>
          <w:rFonts w:ascii="BancoDoBrasil Textos" w:hAnsi="BancoDoBrasil Textos"/>
          <w:bCs/>
          <w:noProof/>
          <w:sz w:val="22"/>
          <w:szCs w:val="22"/>
          <w:lang w:val="pt-BR"/>
        </w:rPr>
        <w:t xml:space="preserve">, exposições de risco e contabilidade. </w:t>
      </w:r>
    </w:p>
    <w:p w14:paraId="3EC7B6F5" w14:textId="77777777" w:rsidR="00591AC9" w:rsidRPr="00591AC9" w:rsidRDefault="00591AC9" w:rsidP="00591AC9">
      <w:pPr>
        <w:pStyle w:val="Corpodetexto"/>
        <w:spacing w:before="40" w:after="40"/>
        <w:ind w:right="51"/>
        <w:jc w:val="both"/>
        <w:rPr>
          <w:rFonts w:ascii="BancoDoBrasil Textos" w:hAnsi="BancoDoBrasil Textos"/>
          <w:bCs/>
          <w:noProof/>
          <w:sz w:val="22"/>
          <w:szCs w:val="22"/>
          <w:lang w:val="pt-BR"/>
        </w:rPr>
      </w:pPr>
      <w:r w:rsidRPr="00591AC9">
        <w:rPr>
          <w:rFonts w:ascii="BancoDoBrasil Textos" w:hAnsi="BancoDoBrasil Textos"/>
          <w:bCs/>
          <w:noProof/>
          <w:sz w:val="22"/>
          <w:szCs w:val="22"/>
          <w:lang w:val="pt-BR"/>
        </w:rPr>
        <w:t>Nas demonstrações contábeis da Companhia não foi identificada exposição atuarial.</w:t>
      </w:r>
    </w:p>
    <w:p w14:paraId="0EC29A51" w14:textId="77777777" w:rsidR="00591AC9" w:rsidRPr="00591AC9" w:rsidRDefault="00591AC9" w:rsidP="00591AC9">
      <w:pPr>
        <w:pStyle w:val="Corpodetexto"/>
        <w:spacing w:before="40" w:after="40"/>
        <w:ind w:right="51"/>
        <w:jc w:val="both"/>
        <w:rPr>
          <w:rFonts w:ascii="BancoDoBrasil Textos" w:hAnsi="BancoDoBrasil Textos"/>
          <w:bCs/>
          <w:noProof/>
          <w:sz w:val="22"/>
          <w:szCs w:val="22"/>
          <w:lang w:val="pt-BR"/>
        </w:rPr>
      </w:pPr>
      <w:r w:rsidRPr="00591AC9">
        <w:rPr>
          <w:rFonts w:ascii="BancoDoBrasil Textos" w:hAnsi="BancoDoBrasil Textos"/>
          <w:bCs/>
          <w:noProof/>
          <w:sz w:val="22"/>
          <w:szCs w:val="22"/>
          <w:lang w:val="pt-BR"/>
        </w:rPr>
        <w:t xml:space="preserve">O Comitê </w:t>
      </w:r>
      <w:bookmarkStart w:id="33" w:name="_Hlk192595599"/>
      <w:r w:rsidRPr="00591AC9">
        <w:rPr>
          <w:rFonts w:ascii="BancoDoBrasil Textos" w:hAnsi="BancoDoBrasil Textos"/>
          <w:bCs/>
          <w:noProof/>
          <w:sz w:val="22"/>
          <w:szCs w:val="22"/>
          <w:lang w:val="pt-BR"/>
        </w:rPr>
        <w:t xml:space="preserve">emitiu, sempre que necessário, recomendações à gestão e/ou </w:t>
      </w:r>
      <w:bookmarkEnd w:id="33"/>
      <w:r w:rsidRPr="00591AC9">
        <w:rPr>
          <w:rFonts w:ascii="BancoDoBrasil Textos" w:hAnsi="BancoDoBrasil Textos"/>
          <w:bCs/>
          <w:noProof/>
          <w:sz w:val="22"/>
          <w:szCs w:val="22"/>
          <w:lang w:val="pt-BR"/>
        </w:rPr>
        <w:t>à Auditoria Interna envolvendo os principais temas relacionados às suas atividades. As recomendações, após discutidas, foram acatadas e suas implementações acompanhadas pelo Coaud.</w:t>
      </w:r>
    </w:p>
    <w:p w14:paraId="5AA6C993" w14:textId="77777777" w:rsidR="00591AC9" w:rsidRPr="00591AC9" w:rsidRDefault="00591AC9" w:rsidP="00591AC9">
      <w:pPr>
        <w:pStyle w:val="Corpodetexto"/>
        <w:spacing w:before="40" w:after="40"/>
        <w:ind w:right="51"/>
        <w:jc w:val="both"/>
        <w:rPr>
          <w:rFonts w:ascii="BancoDoBrasil Textos" w:hAnsi="BancoDoBrasil Textos"/>
          <w:bCs/>
          <w:noProof/>
          <w:sz w:val="22"/>
          <w:szCs w:val="22"/>
          <w:lang w:val="pt-BR"/>
        </w:rPr>
      </w:pPr>
      <w:r w:rsidRPr="00591AC9">
        <w:rPr>
          <w:rFonts w:ascii="BancoDoBrasil Textos" w:hAnsi="BancoDoBrasil Textos"/>
          <w:bCs/>
          <w:noProof/>
          <w:sz w:val="22"/>
          <w:szCs w:val="22"/>
          <w:lang w:val="pt-BR"/>
        </w:rPr>
        <w:t>Não chegou ao conhecimento do Coaud a existência e/ou evidência de fraudes ou inobservância de normas legais e regulamentares que pudessem colocar em risco a continuidade da Empresa.</w:t>
      </w:r>
    </w:p>
    <w:p w14:paraId="4B8FF66D" w14:textId="77777777" w:rsidR="00591AC9" w:rsidRPr="00591AC9" w:rsidRDefault="00591AC9" w:rsidP="00591AC9">
      <w:pPr>
        <w:pStyle w:val="Corpodetexto"/>
        <w:spacing w:before="40" w:after="40"/>
        <w:ind w:right="51"/>
        <w:jc w:val="both"/>
        <w:rPr>
          <w:rFonts w:ascii="BancoDoBrasil Textos" w:hAnsi="BancoDoBrasil Textos"/>
          <w:bCs/>
          <w:noProof/>
          <w:sz w:val="23"/>
          <w:szCs w:val="23"/>
          <w:lang w:val="pt-BR"/>
        </w:rPr>
      </w:pPr>
      <w:r w:rsidRPr="00591AC9">
        <w:rPr>
          <w:rFonts w:ascii="BancoDoBrasil Textos" w:hAnsi="BancoDoBrasil Textos"/>
          <w:bCs/>
          <w:noProof/>
          <w:sz w:val="22"/>
          <w:szCs w:val="22"/>
          <w:lang w:val="pt-BR"/>
        </w:rPr>
        <w:t>Não houve divergências significativas entre a Administração, Auditoria Independente e o Comitê de Auditoria relacionadas às demonstrações contábeis</w:t>
      </w:r>
      <w:r w:rsidRPr="00591AC9">
        <w:rPr>
          <w:rFonts w:ascii="BancoDoBrasil Textos" w:hAnsi="BancoDoBrasil Textos"/>
          <w:bCs/>
          <w:noProof/>
          <w:sz w:val="23"/>
          <w:szCs w:val="23"/>
          <w:lang w:val="pt-BR"/>
        </w:rPr>
        <w:t>.</w:t>
      </w:r>
    </w:p>
    <w:p w14:paraId="6CED8E42" w14:textId="77777777" w:rsidR="00591AC9" w:rsidRPr="003C5747" w:rsidRDefault="00591AC9" w:rsidP="00591AC9">
      <w:pPr>
        <w:pStyle w:val="CabealhodoSumrio"/>
        <w:spacing w:before="240" w:after="60" w:line="240" w:lineRule="auto"/>
        <w:jc w:val="both"/>
        <w:rPr>
          <w:rFonts w:ascii="BancoDoBrasil Textos" w:hAnsi="BancoDoBrasil Textos"/>
          <w:sz w:val="23"/>
          <w:szCs w:val="23"/>
        </w:rPr>
      </w:pPr>
      <w:r w:rsidRPr="003C5747">
        <w:rPr>
          <w:rFonts w:ascii="BancoDoBrasil Textos" w:hAnsi="BancoDoBrasil Textos"/>
          <w:sz w:val="23"/>
          <w:szCs w:val="23"/>
        </w:rPr>
        <w:t>Conclusões</w:t>
      </w:r>
    </w:p>
    <w:p w14:paraId="707771EF" w14:textId="77777777" w:rsidR="00591AC9" w:rsidRPr="00591AC9" w:rsidRDefault="00591AC9" w:rsidP="00591AC9">
      <w:pPr>
        <w:pStyle w:val="Corpodetexto"/>
        <w:spacing w:before="40" w:after="40"/>
        <w:ind w:right="51"/>
        <w:jc w:val="both"/>
        <w:rPr>
          <w:rFonts w:ascii="BancoDoBrasil Textos" w:hAnsi="BancoDoBrasil Textos"/>
          <w:bCs/>
          <w:noProof/>
          <w:sz w:val="22"/>
          <w:szCs w:val="22"/>
          <w:lang w:val="pt-BR"/>
        </w:rPr>
      </w:pPr>
      <w:r w:rsidRPr="00591AC9">
        <w:rPr>
          <w:rFonts w:ascii="BancoDoBrasil Textos" w:hAnsi="BancoDoBrasil Textos"/>
          <w:bCs/>
          <w:noProof/>
          <w:sz w:val="22"/>
          <w:szCs w:val="22"/>
          <w:lang w:val="pt-BR"/>
        </w:rPr>
        <w:t>Com base nas atividades desenvolvidas e tendo presente as atribuições e limitações inerentes ao escopo de sua atuação, o Coaud concluiu que:</w:t>
      </w:r>
    </w:p>
    <w:p w14:paraId="315AD6AF" w14:textId="77777777" w:rsidR="00591AC9" w:rsidRPr="00A166FE" w:rsidRDefault="00591AC9" w:rsidP="00591AC9">
      <w:pPr>
        <w:pStyle w:val="PargrafodaLista"/>
        <w:numPr>
          <w:ilvl w:val="0"/>
          <w:numId w:val="20"/>
        </w:numPr>
        <w:spacing w:before="120" w:after="120" w:line="240" w:lineRule="auto"/>
        <w:ind w:left="568" w:hanging="284"/>
        <w:contextualSpacing w:val="0"/>
        <w:jc w:val="both"/>
        <w:rPr>
          <w:rFonts w:ascii="BancoDoBrasil Textos" w:hAnsi="BancoDoBrasil Textos"/>
          <w:bCs/>
          <w:noProof/>
        </w:rPr>
      </w:pPr>
      <w:r w:rsidRPr="00A166FE">
        <w:rPr>
          <w:rFonts w:ascii="BancoDoBrasil Textos" w:hAnsi="BancoDoBrasil Textos" w:cs="BancoDoBrasil Textos"/>
          <w:color w:val="000000"/>
        </w:rPr>
        <w:lastRenderedPageBreak/>
        <w:t xml:space="preserve">o sistema de controles internos é adequado ao porte e à complexidade dos negócios da </w:t>
      </w:r>
      <w:r>
        <w:rPr>
          <w:rFonts w:ascii="BancoDoBrasil Textos" w:hAnsi="BancoDoBrasil Textos" w:cs="BancoDoBrasil Textos"/>
          <w:color w:val="000000"/>
        </w:rPr>
        <w:t>Companhia</w:t>
      </w:r>
      <w:r w:rsidRPr="00A166FE">
        <w:rPr>
          <w:rFonts w:ascii="BancoDoBrasil Textos" w:hAnsi="BancoDoBrasil Textos" w:cs="BancoDoBrasil Textos"/>
          <w:color w:val="000000"/>
        </w:rPr>
        <w:t xml:space="preserve"> e é objeto de permanente atenção por parte da Administração; </w:t>
      </w:r>
    </w:p>
    <w:p w14:paraId="04EAD0F8" w14:textId="77777777" w:rsidR="00591AC9" w:rsidRPr="008945B0" w:rsidRDefault="00591AC9" w:rsidP="00591AC9">
      <w:pPr>
        <w:pStyle w:val="PargrafodaLista"/>
        <w:numPr>
          <w:ilvl w:val="0"/>
          <w:numId w:val="20"/>
        </w:numPr>
        <w:spacing w:before="120" w:after="120" w:line="240" w:lineRule="auto"/>
        <w:ind w:left="568" w:hanging="284"/>
        <w:contextualSpacing w:val="0"/>
        <w:jc w:val="both"/>
        <w:rPr>
          <w:rFonts w:ascii="BancoDoBrasil Textos" w:hAnsi="BancoDoBrasil Textos"/>
          <w:bCs/>
          <w:noProof/>
        </w:rPr>
      </w:pPr>
      <w:r w:rsidRPr="008945B0">
        <w:rPr>
          <w:rFonts w:ascii="BancoDoBrasil Textos" w:hAnsi="BancoDoBrasil Textos"/>
          <w:bCs/>
          <w:noProof/>
        </w:rPr>
        <w:t>a Auditoria Interna é efetiva, dispõe de estrutura e orçamento suficientes ao desempenho de suas funções e atua com independência, objetividade e qualidade;</w:t>
      </w:r>
    </w:p>
    <w:p w14:paraId="3F5F61F5" w14:textId="77777777" w:rsidR="00591AC9" w:rsidRPr="008945B0" w:rsidRDefault="00591AC9" w:rsidP="00591AC9">
      <w:pPr>
        <w:pStyle w:val="PargrafodaLista"/>
        <w:numPr>
          <w:ilvl w:val="0"/>
          <w:numId w:val="20"/>
        </w:numPr>
        <w:spacing w:before="120" w:after="120" w:line="240" w:lineRule="auto"/>
        <w:ind w:left="568" w:hanging="284"/>
        <w:contextualSpacing w:val="0"/>
        <w:jc w:val="both"/>
        <w:rPr>
          <w:rFonts w:ascii="BancoDoBrasil Textos" w:hAnsi="BancoDoBrasil Textos"/>
          <w:bCs/>
          <w:noProof/>
        </w:rPr>
      </w:pPr>
      <w:r w:rsidRPr="008945B0">
        <w:rPr>
          <w:rFonts w:ascii="BancoDoBrasil Textos" w:hAnsi="BancoDoBrasil Textos"/>
          <w:bCs/>
          <w:noProof/>
        </w:rPr>
        <w:t xml:space="preserve">a </w:t>
      </w:r>
      <w:r>
        <w:rPr>
          <w:rFonts w:ascii="BancoDoBrasil Textos" w:hAnsi="BancoDoBrasil Textos"/>
          <w:bCs/>
          <w:noProof/>
        </w:rPr>
        <w:t>KPMG</w:t>
      </w:r>
      <w:r w:rsidRPr="008945B0">
        <w:rPr>
          <w:rFonts w:ascii="BancoDoBrasil Textos" w:hAnsi="BancoDoBrasil Textos"/>
          <w:bCs/>
          <w:noProof/>
        </w:rPr>
        <w:t xml:space="preserve"> atua com efetividade e independência; </w:t>
      </w:r>
    </w:p>
    <w:p w14:paraId="493DBFC2" w14:textId="77777777" w:rsidR="00591AC9" w:rsidRPr="00A166FE" w:rsidRDefault="00591AC9" w:rsidP="00591AC9">
      <w:pPr>
        <w:pStyle w:val="PargrafodaLista"/>
        <w:numPr>
          <w:ilvl w:val="0"/>
          <w:numId w:val="20"/>
        </w:numPr>
        <w:spacing w:before="120" w:after="120" w:line="240" w:lineRule="auto"/>
        <w:ind w:left="568" w:hanging="284"/>
        <w:contextualSpacing w:val="0"/>
        <w:jc w:val="both"/>
        <w:rPr>
          <w:rFonts w:ascii="BancoDoBrasil Textos" w:hAnsi="BancoDoBrasil Textos"/>
          <w:bCs/>
          <w:noProof/>
        </w:rPr>
      </w:pPr>
      <w:r w:rsidRPr="00A166FE">
        <w:rPr>
          <w:rFonts w:ascii="BancoDoBrasil Textos" w:hAnsi="BancoDoBrasil Textos"/>
          <w:bCs/>
          <w:noProof/>
        </w:rPr>
        <w:t>os processos relativos a transações com partes relacionadas encontram-se</w:t>
      </w:r>
      <w:r>
        <w:rPr>
          <w:rFonts w:ascii="BancoDoBrasil Textos" w:hAnsi="BancoDoBrasil Textos"/>
          <w:bCs/>
          <w:noProof/>
        </w:rPr>
        <w:t xml:space="preserve"> </w:t>
      </w:r>
      <w:r w:rsidRPr="00A166FE">
        <w:rPr>
          <w:rFonts w:ascii="BancoDoBrasil Textos" w:hAnsi="BancoDoBrasil Textos"/>
          <w:bCs/>
          <w:noProof/>
        </w:rPr>
        <w:t xml:space="preserve">em conformidade com a política específica e com a legislação aplicável; </w:t>
      </w:r>
    </w:p>
    <w:p w14:paraId="60F24174" w14:textId="77777777" w:rsidR="00591AC9" w:rsidRDefault="00591AC9" w:rsidP="00591AC9">
      <w:pPr>
        <w:pStyle w:val="PargrafodaLista"/>
        <w:numPr>
          <w:ilvl w:val="0"/>
          <w:numId w:val="20"/>
        </w:numPr>
        <w:spacing w:before="120" w:after="120" w:line="240" w:lineRule="auto"/>
        <w:ind w:left="568" w:hanging="284"/>
        <w:contextualSpacing w:val="0"/>
        <w:jc w:val="both"/>
        <w:rPr>
          <w:rFonts w:ascii="BancoDoBrasil Textos" w:hAnsi="BancoDoBrasil Textos"/>
          <w:bCs/>
          <w:noProof/>
          <w:color w:val="000000" w:themeColor="text1"/>
        </w:rPr>
      </w:pPr>
      <w:r w:rsidRPr="003C5747">
        <w:rPr>
          <w:rFonts w:ascii="BancoDoBrasil Textos" w:hAnsi="BancoDoBrasil Textos"/>
          <w:bCs/>
          <w:noProof/>
          <w:color w:val="000000" w:themeColor="text1"/>
        </w:rPr>
        <w:t xml:space="preserve">as exposições de risco vêm sendo gerenciadas adequadamente pela Administração; </w:t>
      </w:r>
    </w:p>
    <w:p w14:paraId="48C5E006" w14:textId="77777777" w:rsidR="00591AC9" w:rsidRPr="00284E21" w:rsidRDefault="00591AC9" w:rsidP="00591AC9">
      <w:pPr>
        <w:pStyle w:val="PargrafodaLista"/>
        <w:numPr>
          <w:ilvl w:val="0"/>
          <w:numId w:val="20"/>
        </w:numPr>
        <w:spacing w:before="120" w:after="120" w:line="240" w:lineRule="auto"/>
        <w:ind w:left="568" w:hanging="284"/>
        <w:contextualSpacing w:val="0"/>
        <w:jc w:val="both"/>
        <w:rPr>
          <w:rFonts w:ascii="BancoDoBrasil Textos" w:hAnsi="BancoDoBrasil Textos"/>
          <w:bCs/>
          <w:noProof/>
          <w:color w:val="000000" w:themeColor="text1"/>
        </w:rPr>
      </w:pPr>
      <w:r w:rsidRPr="00284E21">
        <w:rPr>
          <w:rFonts w:ascii="BancoDoBrasil Textos" w:hAnsi="BancoDoBrasil Textos"/>
          <w:bCs/>
          <w:noProof/>
        </w:rPr>
        <w:t xml:space="preserve">as demonstrações contábeis da Ativos </w:t>
      </w:r>
      <w:r>
        <w:rPr>
          <w:rFonts w:ascii="BancoDoBrasil Textos" w:hAnsi="BancoDoBrasil Textos" w:cs="BancoDoBrasil Textos"/>
          <w:color w:val="000000"/>
        </w:rPr>
        <w:t>Gestão</w:t>
      </w:r>
      <w:r w:rsidRPr="00284E21">
        <w:rPr>
          <w:rFonts w:ascii="BancoDoBrasil Textos" w:hAnsi="BancoDoBrasil Textos"/>
          <w:bCs/>
          <w:noProof/>
        </w:rPr>
        <w:t xml:space="preserve"> relativas a 31/12/2024 foram elaboradas em conformidade com as normas legais e com as práticas contábeis adotadas no Brasil e refletem, em seus aspectos relevantes, a situação patrimonial e financeira naquela data.</w:t>
      </w:r>
      <w:r w:rsidRPr="00284E21">
        <w:rPr>
          <w:rFonts w:ascii="BancoDoBrasil Textos" w:hAnsi="BancoDoBrasil Textos" w:cs="BancoDoBrasil Textos"/>
          <w:color w:val="000000"/>
        </w:rPr>
        <w:t xml:space="preserve"> </w:t>
      </w:r>
    </w:p>
    <w:p w14:paraId="6A301AB2" w14:textId="77777777" w:rsidR="00591AC9" w:rsidRPr="003C5747" w:rsidRDefault="00591AC9" w:rsidP="00591AC9">
      <w:pPr>
        <w:pStyle w:val="PargrafodaLista"/>
        <w:spacing w:before="40" w:after="40" w:line="240" w:lineRule="auto"/>
        <w:ind w:left="567"/>
        <w:contextualSpacing w:val="0"/>
        <w:jc w:val="both"/>
        <w:rPr>
          <w:rFonts w:ascii="BancoDoBrasil Textos Light" w:hAnsi="BancoDoBrasil Textos Light"/>
          <w:bCs/>
          <w:noProof/>
          <w:color w:val="000000" w:themeColor="text1"/>
        </w:rPr>
      </w:pPr>
    </w:p>
    <w:p w14:paraId="527D1AAB" w14:textId="77777777" w:rsidR="00591AC9" w:rsidRPr="003C5747" w:rsidRDefault="00591AC9" w:rsidP="00591AC9">
      <w:pPr>
        <w:pStyle w:val="Ttulo3"/>
        <w:spacing w:before="60" w:after="60"/>
        <w:ind w:right="49"/>
        <w:jc w:val="right"/>
        <w:rPr>
          <w:rFonts w:ascii="BancoDoBrasil Textos" w:eastAsia="Times New Roman" w:hAnsi="BancoDoBrasil Textos" w:cs="Times New Roman"/>
          <w:b/>
          <w:noProof/>
          <w:color w:val="000000" w:themeColor="text1"/>
          <w:sz w:val="22"/>
          <w:szCs w:val="22"/>
        </w:rPr>
      </w:pPr>
      <w:r w:rsidRPr="003C5747">
        <w:rPr>
          <w:rFonts w:ascii="BancoDoBrasil Textos" w:eastAsia="Times New Roman" w:hAnsi="BancoDoBrasil Textos" w:cs="Times New Roman"/>
          <w:noProof/>
          <w:color w:val="000000" w:themeColor="text1"/>
          <w:sz w:val="22"/>
          <w:szCs w:val="22"/>
        </w:rPr>
        <w:t xml:space="preserve">       Brasília-DF, </w:t>
      </w:r>
      <w:r>
        <w:rPr>
          <w:rFonts w:ascii="BancoDoBrasil Textos" w:eastAsia="Times New Roman" w:hAnsi="BancoDoBrasil Textos" w:cs="Times New Roman"/>
          <w:noProof/>
          <w:color w:val="000000" w:themeColor="text1"/>
          <w:sz w:val="22"/>
          <w:szCs w:val="22"/>
        </w:rPr>
        <w:t>14</w:t>
      </w:r>
      <w:r w:rsidRPr="003C5747">
        <w:rPr>
          <w:rFonts w:ascii="BancoDoBrasil Textos" w:eastAsia="Times New Roman" w:hAnsi="BancoDoBrasil Textos" w:cs="Times New Roman"/>
          <w:noProof/>
          <w:color w:val="000000" w:themeColor="text1"/>
          <w:sz w:val="22"/>
          <w:szCs w:val="22"/>
        </w:rPr>
        <w:t xml:space="preserve"> de </w:t>
      </w:r>
      <w:r>
        <w:rPr>
          <w:rFonts w:ascii="BancoDoBrasil Textos" w:eastAsia="Times New Roman" w:hAnsi="BancoDoBrasil Textos" w:cs="Times New Roman"/>
          <w:noProof/>
          <w:color w:val="000000" w:themeColor="text1"/>
          <w:sz w:val="22"/>
          <w:szCs w:val="22"/>
        </w:rPr>
        <w:t>março</w:t>
      </w:r>
      <w:r w:rsidRPr="003C5747">
        <w:rPr>
          <w:rFonts w:ascii="BancoDoBrasil Textos" w:eastAsia="Times New Roman" w:hAnsi="BancoDoBrasil Textos" w:cs="Times New Roman"/>
          <w:noProof/>
          <w:color w:val="000000" w:themeColor="text1"/>
          <w:sz w:val="22"/>
          <w:szCs w:val="22"/>
        </w:rPr>
        <w:t xml:space="preserve"> de 202</w:t>
      </w:r>
      <w:r>
        <w:rPr>
          <w:rFonts w:ascii="BancoDoBrasil Textos" w:eastAsia="Times New Roman" w:hAnsi="BancoDoBrasil Textos" w:cs="Times New Roman"/>
          <w:noProof/>
          <w:color w:val="000000" w:themeColor="text1"/>
          <w:sz w:val="22"/>
          <w:szCs w:val="22"/>
        </w:rPr>
        <w:t>5</w:t>
      </w:r>
      <w:r w:rsidRPr="003C5747">
        <w:rPr>
          <w:rFonts w:ascii="BancoDoBrasil Textos" w:eastAsia="Times New Roman" w:hAnsi="BancoDoBrasil Textos" w:cs="Times New Roman"/>
          <w:noProof/>
          <w:color w:val="000000" w:themeColor="text1"/>
          <w:sz w:val="22"/>
          <w:szCs w:val="22"/>
        </w:rPr>
        <w:t>.</w:t>
      </w:r>
    </w:p>
    <w:p w14:paraId="24750391" w14:textId="77777777" w:rsidR="00591AC9" w:rsidRDefault="00591AC9" w:rsidP="00591AC9"/>
    <w:p w14:paraId="3816854D" w14:textId="77777777" w:rsidR="00591AC9" w:rsidRPr="00312BA3" w:rsidRDefault="00591AC9" w:rsidP="00591AC9">
      <w:pPr>
        <w:pStyle w:val="Ata1"/>
        <w:tabs>
          <w:tab w:val="left" w:pos="0"/>
          <w:tab w:val="right" w:pos="10065"/>
        </w:tabs>
        <w:spacing w:line="240" w:lineRule="auto"/>
        <w:ind w:right="0"/>
        <w:jc w:val="center"/>
        <w:rPr>
          <w:rFonts w:ascii="BancoDoBrasil Textos" w:hAnsi="BancoDoBrasil Textos"/>
          <w:b/>
          <w:noProof/>
          <w:color w:val="000000" w:themeColor="text1"/>
          <w:szCs w:val="22"/>
        </w:rPr>
      </w:pPr>
      <w:r w:rsidRPr="00312BA3">
        <w:rPr>
          <w:rFonts w:ascii="BancoDoBrasil Textos" w:hAnsi="BancoDoBrasil Textos"/>
          <w:b/>
          <w:noProof/>
          <w:color w:val="000000" w:themeColor="text1"/>
          <w:szCs w:val="22"/>
        </w:rPr>
        <w:t xml:space="preserve">        Egidio Otmar Ames</w:t>
      </w:r>
    </w:p>
    <w:p w14:paraId="5304BA95" w14:textId="77777777" w:rsidR="00591AC9" w:rsidRPr="00312BA3" w:rsidRDefault="00591AC9" w:rsidP="00591AC9">
      <w:pPr>
        <w:pStyle w:val="Ata1"/>
        <w:tabs>
          <w:tab w:val="left" w:pos="0"/>
          <w:tab w:val="right" w:pos="10065"/>
        </w:tabs>
        <w:spacing w:line="240" w:lineRule="auto"/>
        <w:ind w:right="0"/>
        <w:jc w:val="center"/>
        <w:rPr>
          <w:rFonts w:ascii="BancoDoBrasil Textos" w:hAnsi="BancoDoBrasil Textos"/>
          <w:bCs/>
          <w:noProof/>
          <w:color w:val="000000" w:themeColor="text1"/>
          <w:sz w:val="16"/>
          <w:szCs w:val="16"/>
        </w:rPr>
      </w:pPr>
      <w:r w:rsidRPr="00312BA3">
        <w:rPr>
          <w:rFonts w:ascii="BancoDoBrasil Textos" w:hAnsi="BancoDoBrasil Textos"/>
          <w:bCs/>
          <w:noProof/>
          <w:color w:val="000000" w:themeColor="text1"/>
          <w:sz w:val="16"/>
          <w:szCs w:val="16"/>
        </w:rPr>
        <w:t xml:space="preserve">           </w:t>
      </w:r>
      <w:r>
        <w:rPr>
          <w:rFonts w:ascii="BancoDoBrasil Textos" w:hAnsi="BancoDoBrasil Textos"/>
          <w:bCs/>
          <w:noProof/>
          <w:color w:val="000000" w:themeColor="text1"/>
          <w:sz w:val="16"/>
          <w:szCs w:val="16"/>
        </w:rPr>
        <w:t>C</w:t>
      </w:r>
      <w:r w:rsidRPr="00312BA3">
        <w:rPr>
          <w:rFonts w:ascii="BancoDoBrasil Textos" w:hAnsi="BancoDoBrasil Textos"/>
          <w:bCs/>
          <w:noProof/>
          <w:color w:val="000000" w:themeColor="text1"/>
          <w:sz w:val="16"/>
          <w:szCs w:val="16"/>
        </w:rPr>
        <w:t>oordenador</w:t>
      </w:r>
    </w:p>
    <w:p w14:paraId="7776B746" w14:textId="77777777" w:rsidR="00591AC9" w:rsidRPr="003C5747" w:rsidRDefault="00591AC9" w:rsidP="00591AC9">
      <w:pPr>
        <w:pStyle w:val="Ata1"/>
        <w:tabs>
          <w:tab w:val="left" w:pos="0"/>
          <w:tab w:val="right" w:pos="10065"/>
        </w:tabs>
        <w:spacing w:line="240" w:lineRule="auto"/>
        <w:ind w:right="0"/>
        <w:jc w:val="center"/>
        <w:rPr>
          <w:rFonts w:ascii="BancoDoBrasil Textos" w:hAnsi="BancoDoBrasil Textos"/>
          <w:bCs/>
          <w:noProof/>
          <w:color w:val="000000" w:themeColor="text1"/>
          <w:sz w:val="18"/>
          <w:szCs w:val="18"/>
        </w:rPr>
      </w:pPr>
      <w:r w:rsidRPr="003C5747">
        <w:rPr>
          <w:rFonts w:ascii="BancoDoBrasil Textos" w:hAnsi="BancoDoBrasil Textos"/>
          <w:bCs/>
          <w:noProof/>
          <w:color w:val="000000" w:themeColor="text1"/>
          <w:sz w:val="18"/>
          <w:szCs w:val="18"/>
        </w:rPr>
        <w:t xml:space="preserve">         </w:t>
      </w:r>
    </w:p>
    <w:p w14:paraId="2061EDC5" w14:textId="77777777" w:rsidR="00591AC9" w:rsidRPr="00312BA3" w:rsidRDefault="00591AC9" w:rsidP="00591AC9">
      <w:pPr>
        <w:pStyle w:val="Ata1"/>
        <w:tabs>
          <w:tab w:val="left" w:pos="0"/>
          <w:tab w:val="right" w:pos="10065"/>
        </w:tabs>
        <w:spacing w:line="240" w:lineRule="auto"/>
        <w:ind w:right="0"/>
        <w:rPr>
          <w:rFonts w:ascii="BancoDoBrasil Textos" w:hAnsi="BancoDoBrasil Textos"/>
          <w:b/>
          <w:noProof/>
          <w:color w:val="000000" w:themeColor="text1"/>
          <w:sz w:val="16"/>
          <w:szCs w:val="16"/>
        </w:rPr>
      </w:pP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Aramis Sá de Andrade                  </w:t>
      </w: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                                Rachel de Oliveira Maia</w:t>
      </w:r>
      <w:r w:rsidRPr="00312BA3">
        <w:rPr>
          <w:rFonts w:ascii="BancoDoBrasil Textos" w:hAnsi="BancoDoBrasil Textos"/>
          <w:b/>
          <w:noProof/>
          <w:color w:val="000000" w:themeColor="text1"/>
          <w:sz w:val="16"/>
          <w:szCs w:val="16"/>
        </w:rPr>
        <w:t xml:space="preserve">    </w:t>
      </w:r>
    </w:p>
    <w:p w14:paraId="67EB636C" w14:textId="77777777" w:rsidR="00591AC9" w:rsidRPr="003C5747" w:rsidRDefault="00591AC9" w:rsidP="00591AC9">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4C5223AA" w14:textId="77777777" w:rsidR="00591AC9" w:rsidRPr="003C5747" w:rsidRDefault="00591AC9" w:rsidP="00591AC9">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062F0D26" w14:textId="77777777" w:rsidR="00591AC9" w:rsidRPr="003C5747" w:rsidRDefault="00591AC9" w:rsidP="00591AC9">
      <w:pPr>
        <w:pStyle w:val="Ata1"/>
        <w:tabs>
          <w:tab w:val="left" w:pos="0"/>
          <w:tab w:val="right" w:pos="10065"/>
        </w:tabs>
        <w:spacing w:line="240" w:lineRule="auto"/>
        <w:ind w:right="0"/>
        <w:rPr>
          <w:rFonts w:ascii="BancoDoBrasil Textos" w:hAnsi="BancoDoBrasil Textos"/>
          <w:b/>
          <w:noProof/>
          <w:color w:val="000000" w:themeColor="text1"/>
          <w:sz w:val="24"/>
          <w:szCs w:val="24"/>
        </w:rPr>
      </w:pP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      Vera Lucia de Almeida Pereira Elias    </w:t>
      </w: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                             </w:t>
      </w:r>
      <w:r>
        <w:rPr>
          <w:rFonts w:ascii="BancoDoBrasil Textos" w:hAnsi="BancoDoBrasil Textos"/>
          <w:b/>
          <w:noProof/>
          <w:color w:val="000000" w:themeColor="text1"/>
          <w:szCs w:val="22"/>
        </w:rPr>
        <w:t>Marcelo Gasparino da Silva</w:t>
      </w:r>
    </w:p>
    <w:p w14:paraId="7560668D" w14:textId="77777777" w:rsidR="00B02069" w:rsidRDefault="00B02069"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0221886B" w14:textId="77777777" w:rsidR="003F7A29" w:rsidRDefault="003F7A29"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sectPr w:rsidR="003F7A29" w:rsidSect="000D376A">
          <w:headerReference w:type="default" r:id="rId23"/>
          <w:footerReference w:type="default" r:id="rId24"/>
          <w:pgSz w:w="11906" w:h="16838"/>
          <w:pgMar w:top="1134" w:right="1134" w:bottom="1134" w:left="1134" w:header="284" w:footer="425" w:gutter="0"/>
          <w:pgBorders>
            <w:top w:val="nil"/>
            <w:left w:val="nil"/>
            <w:bottom w:val="nil"/>
            <w:right w:val="nil"/>
          </w:pgBorders>
          <w:pgNumType w:start="1"/>
          <w:cols w:space="708"/>
          <w:docGrid w:linePitch="360"/>
        </w:sectPr>
      </w:pPr>
    </w:p>
    <w:p w14:paraId="5DC70D25" w14:textId="77777777" w:rsidR="003F7A29" w:rsidRDefault="003F7A29"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4420D6DA" w14:textId="77777777" w:rsidR="003F7A29" w:rsidRDefault="003F7A29" w:rsidP="003F7A29">
      <w:pPr>
        <w:jc w:val="center"/>
        <w:rPr>
          <w:rFonts w:ascii="Arial Nova Cond Light" w:hAnsi="Arial Nova Cond Light" w:cs="Arial"/>
          <w:b/>
          <w:sz w:val="28"/>
          <w:szCs w:val="28"/>
        </w:rPr>
      </w:pPr>
      <w:r w:rsidRPr="00F83382">
        <w:rPr>
          <w:rFonts w:ascii="Arial Nova Cond Light" w:hAnsi="Arial Nova Cond Light" w:cs="Arial"/>
          <w:b/>
          <w:sz w:val="28"/>
          <w:szCs w:val="28"/>
        </w:rPr>
        <w:t>Parecer do Conselho Fiscal</w:t>
      </w:r>
    </w:p>
    <w:p w14:paraId="3ADF4655" w14:textId="77777777" w:rsidR="003F7A29" w:rsidRPr="00F83382" w:rsidRDefault="003F7A29" w:rsidP="003F7A29">
      <w:pPr>
        <w:jc w:val="center"/>
        <w:rPr>
          <w:rFonts w:ascii="Arial Nova Cond Light" w:hAnsi="Arial Nova Cond Light" w:cs="Arial"/>
          <w:b/>
          <w:sz w:val="28"/>
          <w:szCs w:val="28"/>
        </w:rPr>
      </w:pPr>
    </w:p>
    <w:p w14:paraId="02F0A73C" w14:textId="7F5E8705" w:rsidR="001F4912" w:rsidRDefault="003F7A29" w:rsidP="001F4912">
      <w:pPr>
        <w:spacing w:line="360" w:lineRule="auto"/>
        <w:rPr>
          <w:rFonts w:ascii="Arial Nova Cond Light" w:hAnsi="Arial Nova Cond Light" w:cs="Arial"/>
          <w:sz w:val="28"/>
          <w:szCs w:val="28"/>
        </w:rPr>
      </w:pPr>
      <w:r w:rsidRPr="00F50252">
        <w:rPr>
          <w:rFonts w:ascii="Arial Nova Cond Light" w:hAnsi="Arial Nova Cond Light" w:cs="Arial"/>
          <w:sz w:val="28"/>
          <w:szCs w:val="28"/>
        </w:rPr>
        <w:t xml:space="preserve">O CONSELHO FISCAL DA ATIVOS S.A. </w:t>
      </w:r>
      <w:r>
        <w:rPr>
          <w:rFonts w:ascii="Arial Nova Cond Light" w:hAnsi="Arial Nova Cond Light" w:cs="Arial"/>
          <w:sz w:val="28"/>
          <w:szCs w:val="28"/>
        </w:rPr>
        <w:t>GESTÃO</w:t>
      </w:r>
      <w:r w:rsidRPr="00F50252">
        <w:rPr>
          <w:rFonts w:ascii="Arial Nova Cond Light" w:hAnsi="Arial Nova Cond Light" w:cs="Arial"/>
          <w:sz w:val="28"/>
          <w:szCs w:val="28"/>
        </w:rPr>
        <w:t xml:space="preserve"> </w:t>
      </w:r>
      <w:r w:rsidR="001F4912">
        <w:rPr>
          <w:rFonts w:ascii="Arial Nova Cond Light" w:hAnsi="Arial Nova Cond Light" w:cs="Arial"/>
          <w:sz w:val="28"/>
          <w:szCs w:val="28"/>
        </w:rPr>
        <w:t>D</w:t>
      </w:r>
      <w:r>
        <w:rPr>
          <w:rFonts w:ascii="Arial Nova Cond Light" w:hAnsi="Arial Nova Cond Light" w:cs="Arial"/>
          <w:sz w:val="28"/>
          <w:szCs w:val="28"/>
        </w:rPr>
        <w:t xml:space="preserve">E </w:t>
      </w:r>
      <w:r w:rsidR="001F4912">
        <w:rPr>
          <w:rFonts w:ascii="Arial Nova Cond Light" w:hAnsi="Arial Nova Cond Light" w:cs="Arial"/>
          <w:sz w:val="28"/>
          <w:szCs w:val="28"/>
        </w:rPr>
        <w:t xml:space="preserve">COBRANÇA DE </w:t>
      </w:r>
      <w:r>
        <w:rPr>
          <w:rFonts w:ascii="Arial Nova Cond Light" w:hAnsi="Arial Nova Cond Light" w:cs="Arial"/>
          <w:sz w:val="28"/>
          <w:szCs w:val="28"/>
        </w:rPr>
        <w:t>RECUPERAÇÃO</w:t>
      </w:r>
      <w:r w:rsidRPr="00F50252">
        <w:rPr>
          <w:rFonts w:ascii="Arial Nova Cond Light" w:hAnsi="Arial Nova Cond Light" w:cs="Arial"/>
          <w:sz w:val="28"/>
          <w:szCs w:val="28"/>
        </w:rPr>
        <w:t xml:space="preserve"> </w:t>
      </w:r>
      <w:r>
        <w:rPr>
          <w:rFonts w:ascii="Arial Nova Cond Light" w:hAnsi="Arial Nova Cond Light" w:cs="Arial"/>
          <w:sz w:val="28"/>
          <w:szCs w:val="28"/>
        </w:rPr>
        <w:t xml:space="preserve">DE </w:t>
      </w:r>
      <w:r w:rsidRPr="00F50252">
        <w:rPr>
          <w:rFonts w:ascii="Arial Nova Cond Light" w:hAnsi="Arial Nova Cond Light" w:cs="Arial"/>
          <w:sz w:val="28"/>
          <w:szCs w:val="28"/>
        </w:rPr>
        <w:t>CRÉDITO, no uso de suas atribuições legais e estatutárias, procedeu ao exame do Relatório da Administração</w:t>
      </w:r>
      <w:r>
        <w:rPr>
          <w:rFonts w:ascii="Arial Nova Cond Light" w:hAnsi="Arial Nova Cond Light" w:cs="Arial"/>
          <w:sz w:val="28"/>
          <w:szCs w:val="28"/>
        </w:rPr>
        <w:t xml:space="preserve"> e </w:t>
      </w:r>
      <w:r w:rsidRPr="00F50252">
        <w:rPr>
          <w:rFonts w:ascii="Arial Nova Cond Light" w:hAnsi="Arial Nova Cond Light" w:cs="Arial"/>
          <w:sz w:val="28"/>
          <w:szCs w:val="28"/>
        </w:rPr>
        <w:t>das Demonstrações Contábeis</w:t>
      </w:r>
      <w:r>
        <w:rPr>
          <w:rFonts w:ascii="Arial Nova Cond Light" w:hAnsi="Arial Nova Cond Light" w:cs="Arial"/>
          <w:sz w:val="28"/>
          <w:szCs w:val="28"/>
        </w:rPr>
        <w:t xml:space="preserve">, incluindo a proposta de destinação do resultado </w:t>
      </w:r>
      <w:r w:rsidRPr="00F50252">
        <w:rPr>
          <w:rFonts w:ascii="Arial Nova Cond Light" w:hAnsi="Arial Nova Cond Light" w:cs="Arial"/>
          <w:sz w:val="28"/>
          <w:szCs w:val="28"/>
        </w:rPr>
        <w:t>referente ao exercício social findo em 31 de dezembro de 202</w:t>
      </w:r>
      <w:r>
        <w:rPr>
          <w:rFonts w:ascii="Arial Nova Cond Light" w:hAnsi="Arial Nova Cond Light" w:cs="Arial"/>
          <w:sz w:val="28"/>
          <w:szCs w:val="28"/>
        </w:rPr>
        <w:t>4</w:t>
      </w:r>
      <w:r w:rsidR="001F4912">
        <w:rPr>
          <w:rFonts w:ascii="Arial Nova Cond Light" w:hAnsi="Arial Nova Cond Light" w:cs="Arial"/>
          <w:sz w:val="28"/>
          <w:szCs w:val="28"/>
        </w:rPr>
        <w:t>, os quais foram aprovados, nesta data, pel</w:t>
      </w:r>
      <w:r w:rsidR="001F4912">
        <w:rPr>
          <w:rFonts w:ascii="Arial Nova Cond Light" w:hAnsi="Arial Nova Cond Light" w:cs="Arial"/>
          <w:sz w:val="28"/>
          <w:szCs w:val="28"/>
        </w:rPr>
        <w:t>a</w:t>
      </w:r>
      <w:r w:rsidR="001F4912">
        <w:rPr>
          <w:rFonts w:ascii="Arial Nova Cond Light" w:hAnsi="Arial Nova Cond Light" w:cs="Arial"/>
          <w:sz w:val="28"/>
          <w:szCs w:val="28"/>
        </w:rPr>
        <w:t xml:space="preserve"> </w:t>
      </w:r>
      <w:r w:rsidR="001F4912">
        <w:rPr>
          <w:rFonts w:ascii="Arial Nova Cond Light" w:hAnsi="Arial Nova Cond Light" w:cs="Arial"/>
          <w:sz w:val="28"/>
          <w:szCs w:val="28"/>
        </w:rPr>
        <w:t>Diretoria</w:t>
      </w:r>
      <w:r w:rsidR="001F4912" w:rsidRPr="00F50252">
        <w:rPr>
          <w:rFonts w:ascii="Arial Nova Cond Light" w:hAnsi="Arial Nova Cond Light" w:cs="Arial"/>
          <w:sz w:val="28"/>
          <w:szCs w:val="28"/>
        </w:rPr>
        <w:t>.</w:t>
      </w:r>
      <w:r w:rsidR="001F4912">
        <w:rPr>
          <w:rFonts w:ascii="Arial Nova Cond Light" w:hAnsi="Arial Nova Cond Light" w:cs="Arial"/>
          <w:sz w:val="28"/>
          <w:szCs w:val="28"/>
        </w:rPr>
        <w:t xml:space="preserve"> </w:t>
      </w:r>
    </w:p>
    <w:p w14:paraId="086F0722" w14:textId="77777777" w:rsidR="003F7A29" w:rsidRPr="00F50252" w:rsidRDefault="003F7A29" w:rsidP="003F7A29">
      <w:pPr>
        <w:rPr>
          <w:rFonts w:ascii="Arial Nova Cond Light" w:hAnsi="Arial Nova Cond Light" w:cs="Arial"/>
          <w:sz w:val="28"/>
          <w:szCs w:val="28"/>
        </w:rPr>
      </w:pPr>
    </w:p>
    <w:p w14:paraId="26715BB3" w14:textId="77777777" w:rsidR="003F7A29" w:rsidRPr="00F50252" w:rsidRDefault="003F7A29" w:rsidP="003F7A29">
      <w:pPr>
        <w:spacing w:line="360" w:lineRule="auto"/>
        <w:rPr>
          <w:rFonts w:ascii="Arial Nova Cond Light" w:hAnsi="Arial Nova Cond Light" w:cs="Arial"/>
          <w:sz w:val="28"/>
          <w:szCs w:val="28"/>
        </w:rPr>
      </w:pPr>
      <w:r w:rsidRPr="00F50252">
        <w:rPr>
          <w:rFonts w:ascii="Arial Nova Cond Light" w:hAnsi="Arial Nova Cond Light" w:cs="Arial"/>
          <w:sz w:val="28"/>
          <w:szCs w:val="28"/>
        </w:rPr>
        <w:t xml:space="preserve">Com base nos exames efetuados, nas informações e esclarecimentos recebidos no decorrer do exercício e no Relatório dos Auditores Independentes </w:t>
      </w:r>
      <w:r>
        <w:rPr>
          <w:rFonts w:ascii="Arial Nova Cond Light" w:hAnsi="Arial Nova Cond Light" w:cs="Arial"/>
          <w:sz w:val="28"/>
          <w:szCs w:val="28"/>
        </w:rPr>
        <w:t>–</w:t>
      </w:r>
      <w:r w:rsidRPr="00F50252">
        <w:rPr>
          <w:rFonts w:ascii="Arial Nova Cond Light" w:hAnsi="Arial Nova Cond Light" w:cs="Arial"/>
          <w:sz w:val="28"/>
          <w:szCs w:val="28"/>
        </w:rPr>
        <w:t xml:space="preserve"> </w:t>
      </w:r>
      <w:r>
        <w:rPr>
          <w:rFonts w:ascii="Arial Nova Cond Light" w:hAnsi="Arial Nova Cond Light" w:cs="Arial"/>
          <w:sz w:val="28"/>
          <w:szCs w:val="28"/>
        </w:rPr>
        <w:t>KPMG Auditores Independentes</w:t>
      </w:r>
      <w:r w:rsidRPr="00F50252">
        <w:rPr>
          <w:rFonts w:ascii="Arial Nova Cond Light" w:hAnsi="Arial Nova Cond Light" w:cs="Arial"/>
          <w:sz w:val="28"/>
          <w:szCs w:val="28"/>
        </w:rPr>
        <w:t>,</w:t>
      </w:r>
      <w:r>
        <w:rPr>
          <w:rFonts w:ascii="Arial Nova Cond Light" w:hAnsi="Arial Nova Cond Light" w:cs="Arial"/>
          <w:sz w:val="28"/>
          <w:szCs w:val="28"/>
        </w:rPr>
        <w:t xml:space="preserve"> sem modificações,</w:t>
      </w:r>
      <w:r w:rsidRPr="00F50252">
        <w:rPr>
          <w:rFonts w:ascii="Arial Nova Cond Light" w:hAnsi="Arial Nova Cond Light" w:cs="Arial"/>
          <w:sz w:val="28"/>
          <w:szCs w:val="28"/>
        </w:rPr>
        <w:t xml:space="preserve"> expedido nesta data, o Conselho Fiscal opina no sentido de que os referidos documentos se encontram aptos a serem submetidos à deliberação pela Assembleia Geral de Acionistas.</w:t>
      </w:r>
    </w:p>
    <w:p w14:paraId="65D7AC48" w14:textId="77777777" w:rsidR="003F7A29" w:rsidRPr="00F83382" w:rsidRDefault="003F7A29" w:rsidP="003F7A29">
      <w:pPr>
        <w:spacing w:line="360" w:lineRule="auto"/>
        <w:rPr>
          <w:rFonts w:ascii="Arial Nova Cond Light" w:hAnsi="Arial Nova Cond Light" w:cs="Arial"/>
          <w:sz w:val="28"/>
          <w:szCs w:val="28"/>
        </w:rPr>
      </w:pPr>
    </w:p>
    <w:p w14:paraId="1DF92039" w14:textId="490E2774" w:rsidR="003F7A29" w:rsidRPr="00F83382" w:rsidRDefault="003F7A29" w:rsidP="003F7A29">
      <w:pPr>
        <w:spacing w:line="360" w:lineRule="auto"/>
        <w:jc w:val="center"/>
        <w:rPr>
          <w:rFonts w:ascii="Arial Nova Cond Light" w:hAnsi="Arial Nova Cond Light" w:cs="Arial"/>
          <w:sz w:val="28"/>
          <w:szCs w:val="28"/>
        </w:rPr>
      </w:pPr>
      <w:r w:rsidRPr="00F83382">
        <w:rPr>
          <w:rFonts w:ascii="Arial Nova Cond Light" w:hAnsi="Arial Nova Cond Light" w:cs="Arial"/>
          <w:sz w:val="28"/>
          <w:szCs w:val="28"/>
        </w:rPr>
        <w:t xml:space="preserve">Brasília (DF), </w:t>
      </w:r>
      <w:r>
        <w:rPr>
          <w:rFonts w:ascii="Arial Nova Cond Light" w:hAnsi="Arial Nova Cond Light" w:cs="Arial"/>
          <w:sz w:val="28"/>
          <w:szCs w:val="28"/>
        </w:rPr>
        <w:t>14</w:t>
      </w:r>
      <w:r w:rsidRPr="00F83382">
        <w:rPr>
          <w:rFonts w:ascii="Arial Nova Cond Light" w:hAnsi="Arial Nova Cond Light" w:cs="Arial"/>
          <w:sz w:val="28"/>
          <w:szCs w:val="28"/>
        </w:rPr>
        <w:t xml:space="preserve"> de março de 202</w:t>
      </w:r>
      <w:r>
        <w:rPr>
          <w:rFonts w:ascii="Arial Nova Cond Light" w:hAnsi="Arial Nova Cond Light" w:cs="Arial"/>
          <w:sz w:val="28"/>
          <w:szCs w:val="28"/>
        </w:rPr>
        <w:t>5</w:t>
      </w:r>
      <w:r w:rsidRPr="00F83382">
        <w:rPr>
          <w:rFonts w:ascii="Arial Nova Cond Light" w:hAnsi="Arial Nova Cond Light" w:cs="Arial"/>
          <w:sz w:val="28"/>
          <w:szCs w:val="28"/>
        </w:rPr>
        <w:t>.</w:t>
      </w:r>
    </w:p>
    <w:p w14:paraId="6A1C0430" w14:textId="77777777" w:rsidR="003F7A29" w:rsidRPr="00F83382" w:rsidRDefault="003F7A29" w:rsidP="003F7A29">
      <w:pPr>
        <w:spacing w:line="360" w:lineRule="auto"/>
        <w:jc w:val="center"/>
        <w:rPr>
          <w:rFonts w:ascii="Arial Nova Cond Light" w:hAnsi="Arial Nova Cond Light" w:cs="Arial"/>
          <w:sz w:val="28"/>
          <w:szCs w:val="28"/>
        </w:rPr>
      </w:pPr>
    </w:p>
    <w:tbl>
      <w:tblPr>
        <w:tblStyle w:val="Tabelacomgrade"/>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086"/>
      </w:tblGrid>
      <w:tr w:rsidR="003F7A29" w:rsidRPr="00F83382" w14:paraId="4B15948F" w14:textId="77777777" w:rsidTr="00891951">
        <w:trPr>
          <w:jc w:val="center"/>
        </w:trPr>
        <w:tc>
          <w:tcPr>
            <w:tcW w:w="4236" w:type="dxa"/>
          </w:tcPr>
          <w:p w14:paraId="4FD98D10" w14:textId="6073F86B" w:rsidR="003F7A29" w:rsidRPr="00F83382" w:rsidRDefault="003F7A29" w:rsidP="00891951">
            <w:pPr>
              <w:tabs>
                <w:tab w:val="left" w:pos="3328"/>
              </w:tabs>
              <w:jc w:val="center"/>
              <w:rPr>
                <w:rFonts w:ascii="Arial Nova Cond Light" w:hAnsi="Arial Nova Cond Light"/>
                <w:b/>
                <w:bCs/>
                <w:sz w:val="28"/>
                <w:szCs w:val="28"/>
              </w:rPr>
            </w:pPr>
            <w:r>
              <w:rPr>
                <w:rFonts w:ascii="Arial Nova Cond Light" w:hAnsi="Arial Nova Cond Light"/>
                <w:b/>
                <w:bCs/>
                <w:sz w:val="28"/>
                <w:szCs w:val="28"/>
              </w:rPr>
              <w:t>Alberto Luiz Sari</w:t>
            </w:r>
          </w:p>
          <w:p w14:paraId="680580AB" w14:textId="77777777" w:rsidR="003F7A29" w:rsidRPr="00F83382" w:rsidRDefault="003F7A29" w:rsidP="00891951">
            <w:pPr>
              <w:tabs>
                <w:tab w:val="left" w:pos="3328"/>
              </w:tabs>
              <w:jc w:val="center"/>
              <w:rPr>
                <w:rFonts w:ascii="Arial Nova Cond Light" w:hAnsi="Arial Nova Cond Light"/>
                <w:sz w:val="28"/>
                <w:szCs w:val="28"/>
              </w:rPr>
            </w:pPr>
            <w:r>
              <w:rPr>
                <w:rFonts w:ascii="Arial Nova Cond Light" w:hAnsi="Arial Nova Cond Light"/>
                <w:sz w:val="28"/>
                <w:szCs w:val="28"/>
              </w:rPr>
              <w:t>Conselheiro</w:t>
            </w:r>
          </w:p>
        </w:tc>
        <w:tc>
          <w:tcPr>
            <w:tcW w:w="5086" w:type="dxa"/>
          </w:tcPr>
          <w:p w14:paraId="36260281" w14:textId="158C03D3" w:rsidR="003F7A29" w:rsidRPr="00F83382" w:rsidRDefault="00D50D07" w:rsidP="00891951">
            <w:pPr>
              <w:tabs>
                <w:tab w:val="left" w:pos="3328"/>
              </w:tabs>
              <w:jc w:val="center"/>
              <w:rPr>
                <w:rFonts w:ascii="Arial Nova Cond Light" w:hAnsi="Arial Nova Cond Light"/>
                <w:b/>
                <w:bCs/>
                <w:sz w:val="28"/>
                <w:szCs w:val="28"/>
              </w:rPr>
            </w:pPr>
            <w:r>
              <w:rPr>
                <w:rFonts w:ascii="Arial Nova Cond Light" w:hAnsi="Arial Nova Cond Light"/>
                <w:b/>
                <w:bCs/>
                <w:sz w:val="28"/>
                <w:szCs w:val="28"/>
              </w:rPr>
              <w:t>Rosilene Oliveira de Souza</w:t>
            </w:r>
          </w:p>
          <w:p w14:paraId="6B3AD54B" w14:textId="77777777" w:rsidR="003F7A29" w:rsidRPr="00F83382" w:rsidRDefault="003F7A29" w:rsidP="00891951">
            <w:pPr>
              <w:tabs>
                <w:tab w:val="left" w:pos="3328"/>
              </w:tabs>
              <w:jc w:val="center"/>
              <w:rPr>
                <w:rFonts w:ascii="Arial Nova Cond Light" w:hAnsi="Arial Nova Cond Light"/>
                <w:sz w:val="28"/>
                <w:szCs w:val="28"/>
              </w:rPr>
            </w:pPr>
            <w:r w:rsidRPr="00F83382">
              <w:rPr>
                <w:rFonts w:ascii="Arial Nova Cond Light" w:hAnsi="Arial Nova Cond Light"/>
                <w:sz w:val="28"/>
                <w:szCs w:val="28"/>
              </w:rPr>
              <w:t>Conselheiro</w:t>
            </w:r>
          </w:p>
        </w:tc>
      </w:tr>
    </w:tbl>
    <w:p w14:paraId="69193AF8" w14:textId="77777777" w:rsidR="003F7A29" w:rsidRPr="00F83382" w:rsidRDefault="003F7A29" w:rsidP="003F7A29">
      <w:pPr>
        <w:spacing w:line="360" w:lineRule="auto"/>
        <w:jc w:val="center"/>
        <w:rPr>
          <w:rFonts w:ascii="Arial Nova Cond Light" w:hAnsi="Arial Nova Cond Light" w:cs="Arial"/>
          <w:sz w:val="28"/>
          <w:szCs w:val="28"/>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3F7A29" w:rsidRPr="00F83382" w14:paraId="591F1FFE" w14:textId="77777777" w:rsidTr="00891951">
        <w:trPr>
          <w:jc w:val="center"/>
        </w:trPr>
        <w:tc>
          <w:tcPr>
            <w:tcW w:w="4815" w:type="dxa"/>
          </w:tcPr>
          <w:p w14:paraId="78F9BA8A" w14:textId="1F7641E9" w:rsidR="00D50D07" w:rsidRDefault="00D50D07" w:rsidP="00891951">
            <w:pPr>
              <w:tabs>
                <w:tab w:val="left" w:pos="3328"/>
              </w:tabs>
              <w:jc w:val="center"/>
              <w:rPr>
                <w:rFonts w:ascii="Arial Nova Cond Light" w:hAnsi="Arial Nova Cond Light"/>
                <w:b/>
                <w:bCs/>
                <w:sz w:val="28"/>
                <w:szCs w:val="28"/>
              </w:rPr>
            </w:pPr>
            <w:r>
              <w:rPr>
                <w:rFonts w:ascii="Arial Nova Cond Light" w:hAnsi="Arial Nova Cond Light"/>
                <w:b/>
                <w:bCs/>
                <w:sz w:val="28"/>
                <w:szCs w:val="28"/>
              </w:rPr>
              <w:t>Mario Roberto Perrone Lopes</w:t>
            </w:r>
          </w:p>
          <w:p w14:paraId="57CC7130" w14:textId="172EC9A0" w:rsidR="003F7A29" w:rsidRPr="00F83382" w:rsidRDefault="003F7A29" w:rsidP="00891951">
            <w:pPr>
              <w:tabs>
                <w:tab w:val="left" w:pos="3328"/>
              </w:tabs>
              <w:jc w:val="center"/>
              <w:rPr>
                <w:rFonts w:ascii="Arial Nova Cond Light" w:hAnsi="Arial Nova Cond Light"/>
                <w:b/>
                <w:sz w:val="28"/>
                <w:szCs w:val="28"/>
              </w:rPr>
            </w:pPr>
            <w:r>
              <w:rPr>
                <w:rFonts w:ascii="Arial Nova Cond Light" w:hAnsi="Arial Nova Cond Light"/>
                <w:sz w:val="28"/>
                <w:szCs w:val="28"/>
              </w:rPr>
              <w:t>Presidente</w:t>
            </w:r>
          </w:p>
        </w:tc>
      </w:tr>
    </w:tbl>
    <w:p w14:paraId="58DBBB41" w14:textId="77777777" w:rsidR="003F7A29" w:rsidRPr="003F7A29" w:rsidRDefault="003F7A29" w:rsidP="003F7A29">
      <w:pPr>
        <w:sectPr w:rsidR="003F7A29" w:rsidRPr="003F7A29" w:rsidSect="000D376A">
          <w:headerReference w:type="default" r:id="rId25"/>
          <w:footerReference w:type="default" r:id="rId26"/>
          <w:pgSz w:w="11906" w:h="16838"/>
          <w:pgMar w:top="1134" w:right="1134" w:bottom="1134" w:left="1134" w:header="284" w:footer="425" w:gutter="0"/>
          <w:pgBorders>
            <w:top w:val="nil"/>
            <w:left w:val="nil"/>
            <w:bottom w:val="nil"/>
            <w:right w:val="nil"/>
          </w:pgBorders>
          <w:pgNumType w:start="1"/>
          <w:cols w:space="708"/>
          <w:docGrid w:linePitch="360"/>
        </w:sectPr>
      </w:pPr>
    </w:p>
    <w:p w14:paraId="00AB84CF" w14:textId="77777777" w:rsidR="000351B4" w:rsidRPr="00BF72A1" w:rsidRDefault="00D37A4D" w:rsidP="000351B4">
      <w:pPr>
        <w:pageBreakBefore/>
        <w:pBdr>
          <w:top w:val="nil"/>
          <w:left w:val="nil"/>
          <w:bottom w:val="nil"/>
          <w:right w:val="nil"/>
          <w:between w:val="nil"/>
          <w:bar w:val="nil"/>
        </w:pBdr>
        <w:spacing w:before="0" w:after="0"/>
        <w:jc w:val="left"/>
        <w:rPr>
          <w:rFonts w:ascii="BancoDoBrasil Textos" w:hAnsi="BancoDoBrasil Textos"/>
          <w:b/>
          <w:sz w:val="20"/>
          <w:szCs w:val="20"/>
          <w:bdr w:val="nil"/>
          <w:lang w:eastAsia="en-US"/>
        </w:rPr>
      </w:pPr>
      <w:bookmarkStart w:id="34" w:name="RG_MARKER_344843"/>
      <w:bookmarkStart w:id="35" w:name="RG_MARKER_344859"/>
      <w:r w:rsidRPr="00BF72A1">
        <w:rPr>
          <w:rFonts w:ascii="BancoDoBrasil Textos" w:eastAsia="Calibri" w:hAnsi="BancoDoBrasil Textos"/>
          <w:b/>
          <w:sz w:val="20"/>
          <w:szCs w:val="20"/>
          <w:lang w:eastAsia="en-US"/>
        </w:rPr>
        <w:lastRenderedPageBreak/>
        <w:t>DIRETORIA</w:t>
      </w:r>
      <w:bookmarkEnd w:id="34"/>
      <w:bookmarkEnd w:id="35"/>
    </w:p>
    <w:p w14:paraId="4F12A4A8" w14:textId="77777777" w:rsidR="000351B4" w:rsidRPr="00BF72A1" w:rsidRDefault="000351B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p>
    <w:p w14:paraId="1943A85C" w14:textId="77777777" w:rsidR="000351B4" w:rsidRPr="00BF72A1" w:rsidRDefault="00D37A4D"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BF72A1">
        <w:rPr>
          <w:rFonts w:ascii="BancoDoBrasil Textos" w:eastAsia="Calibri" w:hAnsi="BancoDoBrasil Textos"/>
          <w:b/>
          <w:sz w:val="20"/>
          <w:szCs w:val="20"/>
          <w:lang w:eastAsia="en-US"/>
        </w:rPr>
        <w:t>DIRETOR PRESIDENTE</w:t>
      </w:r>
    </w:p>
    <w:p w14:paraId="539EA2DE" w14:textId="77777777" w:rsidR="000351B4" w:rsidRPr="00BF72A1" w:rsidRDefault="00D37A4D"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BF72A1">
        <w:rPr>
          <w:rFonts w:ascii="BancoDoBrasil Textos" w:eastAsia="Calibri" w:hAnsi="BancoDoBrasil Textos"/>
          <w:lang w:eastAsia="en-US"/>
        </w:rPr>
        <w:t>Bruno Melo de Siqueira Vieira</w:t>
      </w:r>
    </w:p>
    <w:p w14:paraId="07DB0980" w14:textId="77777777" w:rsidR="000351B4" w:rsidRPr="00BF72A1"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790827B9" w14:textId="77777777" w:rsidR="000351B4" w:rsidRPr="00BF72A1" w:rsidRDefault="00D37A4D"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BF72A1">
        <w:rPr>
          <w:rFonts w:ascii="BancoDoBrasil Textos" w:eastAsia="Calibri" w:hAnsi="BancoDoBrasil Textos"/>
          <w:b/>
          <w:sz w:val="20"/>
          <w:szCs w:val="20"/>
          <w:lang w:eastAsia="en-US"/>
        </w:rPr>
        <w:t>DIRETOR VICE-PRESIDENTE</w:t>
      </w:r>
    </w:p>
    <w:p w14:paraId="48E8D533" w14:textId="77777777" w:rsidR="00D47BEB" w:rsidRPr="00BF72A1" w:rsidRDefault="00D37A4D" w:rsidP="00D47BEB">
      <w:pPr>
        <w:pBdr>
          <w:top w:val="nil"/>
          <w:left w:val="nil"/>
          <w:bottom w:val="nil"/>
          <w:right w:val="nil"/>
          <w:between w:val="nil"/>
          <w:bar w:val="nil"/>
        </w:pBdr>
        <w:spacing w:before="0" w:after="0"/>
        <w:jc w:val="left"/>
        <w:rPr>
          <w:rFonts w:ascii="BancoDoBrasil Textos" w:hAnsi="BancoDoBrasil Textos"/>
          <w:bdr w:val="nil"/>
          <w:lang w:eastAsia="en-US"/>
        </w:rPr>
      </w:pPr>
      <w:r w:rsidRPr="00BF72A1">
        <w:rPr>
          <w:rFonts w:ascii="BancoDoBrasil Textos" w:eastAsia="Calibri" w:hAnsi="BancoDoBrasil Textos"/>
          <w:lang w:eastAsia="en-US"/>
        </w:rPr>
        <w:t>Pedro José Galhano de Oliveira</w:t>
      </w:r>
    </w:p>
    <w:p w14:paraId="2747DC12" w14:textId="77777777" w:rsidR="00A96470" w:rsidRPr="00BF72A1" w:rsidRDefault="00A96470" w:rsidP="00D47BEB">
      <w:pPr>
        <w:pBdr>
          <w:top w:val="nil"/>
          <w:left w:val="nil"/>
          <w:bottom w:val="nil"/>
          <w:right w:val="nil"/>
          <w:between w:val="nil"/>
          <w:bar w:val="nil"/>
        </w:pBdr>
        <w:spacing w:before="0" w:after="0"/>
        <w:jc w:val="left"/>
        <w:rPr>
          <w:rFonts w:ascii="BancoDoBrasil Textos" w:hAnsi="BancoDoBrasil Textos"/>
          <w:bdr w:val="nil"/>
          <w:lang w:eastAsia="en-US"/>
        </w:rPr>
      </w:pPr>
    </w:p>
    <w:p w14:paraId="0AD27084" w14:textId="77777777" w:rsidR="00A96470" w:rsidRPr="00BF72A1" w:rsidRDefault="00D37A4D" w:rsidP="00A96470">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BF72A1">
        <w:rPr>
          <w:rFonts w:ascii="BancoDoBrasil Textos" w:eastAsia="Calibri" w:hAnsi="BancoDoBrasil Textos"/>
          <w:b/>
          <w:sz w:val="20"/>
          <w:szCs w:val="20"/>
          <w:lang w:eastAsia="en-US"/>
        </w:rPr>
        <w:t>DIRETOR GERENTE</w:t>
      </w:r>
    </w:p>
    <w:p w14:paraId="4633207D" w14:textId="77777777" w:rsidR="00A96470" w:rsidRPr="00BF72A1" w:rsidRDefault="00D37A4D" w:rsidP="00A96470">
      <w:pPr>
        <w:pBdr>
          <w:top w:val="nil"/>
          <w:left w:val="nil"/>
          <w:bottom w:val="nil"/>
          <w:right w:val="nil"/>
          <w:between w:val="nil"/>
          <w:bar w:val="nil"/>
        </w:pBdr>
        <w:spacing w:before="0" w:after="0"/>
        <w:jc w:val="left"/>
        <w:rPr>
          <w:rFonts w:ascii="BancoDoBrasil Textos" w:hAnsi="BancoDoBrasil Textos"/>
          <w:bdr w:val="nil"/>
          <w:lang w:eastAsia="en-US"/>
        </w:rPr>
      </w:pPr>
      <w:r w:rsidRPr="00BF72A1">
        <w:rPr>
          <w:rFonts w:ascii="BancoDoBrasil Textos" w:eastAsia="Calibri" w:hAnsi="BancoDoBrasil Textos"/>
          <w:lang w:eastAsia="en-US"/>
        </w:rPr>
        <w:t>Marcio Luiz Tavares</w:t>
      </w:r>
    </w:p>
    <w:p w14:paraId="32723F84" w14:textId="77777777" w:rsidR="001D29D2" w:rsidRPr="00BF72A1" w:rsidRDefault="001D29D2" w:rsidP="00D47BEB">
      <w:pPr>
        <w:pBdr>
          <w:top w:val="nil"/>
          <w:left w:val="nil"/>
          <w:bottom w:val="nil"/>
          <w:right w:val="nil"/>
          <w:between w:val="nil"/>
          <w:bar w:val="nil"/>
        </w:pBdr>
        <w:spacing w:before="0" w:after="0"/>
        <w:jc w:val="left"/>
        <w:rPr>
          <w:rFonts w:ascii="BancoDoBrasil Textos" w:hAnsi="BancoDoBrasil Textos"/>
          <w:bdr w:val="nil"/>
          <w:lang w:eastAsia="en-US"/>
        </w:rPr>
      </w:pPr>
    </w:p>
    <w:p w14:paraId="63FB7834" w14:textId="77777777" w:rsidR="00C77C33" w:rsidRPr="00BF72A1" w:rsidRDefault="00D37A4D" w:rsidP="00704672">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BF72A1">
        <w:rPr>
          <w:rFonts w:ascii="BancoDoBrasil Textos" w:eastAsia="Calibri" w:hAnsi="BancoDoBrasil Textos"/>
          <w:b/>
          <w:sz w:val="20"/>
          <w:szCs w:val="20"/>
          <w:lang w:eastAsia="en-US"/>
        </w:rPr>
        <w:t>CONSELHO FISCAL</w:t>
      </w:r>
    </w:p>
    <w:p w14:paraId="413F4725" w14:textId="77777777" w:rsidR="00C77C33" w:rsidRPr="00BF72A1" w:rsidRDefault="00D37A4D" w:rsidP="00704672">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BF72A1">
        <w:rPr>
          <w:rFonts w:ascii="BancoDoBrasil Textos" w:eastAsia="Calibri" w:hAnsi="BancoDoBrasil Textos"/>
          <w:szCs w:val="20"/>
          <w:lang w:eastAsia="en-US"/>
        </w:rPr>
        <w:t>Mario Roberto Perrone Lopes</w:t>
      </w:r>
    </w:p>
    <w:p w14:paraId="339931A1" w14:textId="77777777" w:rsidR="00C77C33" w:rsidRPr="00BF72A1" w:rsidRDefault="00D37A4D" w:rsidP="00704672">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BF72A1">
        <w:rPr>
          <w:rFonts w:ascii="BancoDoBrasil Textos" w:eastAsia="Calibri" w:hAnsi="BancoDoBrasil Textos"/>
          <w:szCs w:val="20"/>
          <w:lang w:eastAsia="en-US"/>
        </w:rPr>
        <w:t>Alberto Luiz Sari</w:t>
      </w:r>
    </w:p>
    <w:p w14:paraId="1711C981" w14:textId="77777777" w:rsidR="000F0A4F" w:rsidRPr="00BF72A1" w:rsidRDefault="00D37A4D" w:rsidP="000F0A4F">
      <w:pPr>
        <w:pBdr>
          <w:top w:val="nil"/>
          <w:left w:val="nil"/>
          <w:bottom w:val="nil"/>
          <w:right w:val="nil"/>
          <w:between w:val="nil"/>
          <w:bar w:val="nil"/>
        </w:pBdr>
        <w:spacing w:before="0" w:after="0"/>
        <w:jc w:val="left"/>
        <w:rPr>
          <w:rFonts w:ascii="BancoDoBrasil Textos" w:hAnsi="BancoDoBrasil Textos"/>
          <w:sz w:val="16"/>
          <w:bdr w:val="nil"/>
          <w:lang w:eastAsia="en-US"/>
        </w:rPr>
      </w:pPr>
      <w:r w:rsidRPr="00BF72A1">
        <w:rPr>
          <w:rFonts w:ascii="BancoDoBrasil Textos" w:eastAsia="Calibri" w:hAnsi="BancoDoBrasil Textos"/>
          <w:szCs w:val="20"/>
          <w:lang w:eastAsia="en-US"/>
        </w:rPr>
        <w:t>Rosilene Oliveira de Souza</w:t>
      </w:r>
    </w:p>
    <w:p w14:paraId="206C0F70" w14:textId="77777777" w:rsidR="00B87BE8" w:rsidRPr="00BF72A1" w:rsidRDefault="00B87BE8" w:rsidP="00B87BE8">
      <w:pPr>
        <w:pBdr>
          <w:top w:val="nil"/>
          <w:left w:val="nil"/>
          <w:bottom w:val="nil"/>
          <w:right w:val="nil"/>
          <w:between w:val="nil"/>
          <w:bar w:val="nil"/>
        </w:pBdr>
        <w:spacing w:before="0" w:after="0"/>
        <w:jc w:val="left"/>
        <w:rPr>
          <w:rFonts w:ascii="BancoDoBrasil Textos" w:hAnsi="BancoDoBrasil Textos"/>
          <w:bdr w:val="nil"/>
          <w:lang w:eastAsia="en-US"/>
        </w:rPr>
      </w:pPr>
    </w:p>
    <w:p w14:paraId="6C9910A7" w14:textId="77777777" w:rsidR="00B87BE8" w:rsidRPr="00BF72A1" w:rsidRDefault="00D37A4D" w:rsidP="00B87BE8">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BF72A1">
        <w:rPr>
          <w:rFonts w:ascii="BancoDoBrasil Textos" w:eastAsia="Calibri" w:hAnsi="BancoDoBrasil Textos"/>
          <w:b/>
          <w:sz w:val="20"/>
          <w:szCs w:val="20"/>
          <w:lang w:eastAsia="en-US"/>
        </w:rPr>
        <w:t>COMITÊ DE AUDITORIA</w:t>
      </w:r>
    </w:p>
    <w:p w14:paraId="4720D61F" w14:textId="77777777" w:rsidR="00B87BE8" w:rsidRPr="00BF72A1" w:rsidRDefault="00D37A4D"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BF72A1">
        <w:rPr>
          <w:rFonts w:ascii="BancoDoBrasil Textos" w:eastAsia="Calibri" w:hAnsi="BancoDoBrasil Textos"/>
          <w:szCs w:val="20"/>
          <w:lang w:eastAsia="en-US"/>
        </w:rPr>
        <w:t>Egidio Otmar Ames</w:t>
      </w:r>
    </w:p>
    <w:p w14:paraId="51C33C0D" w14:textId="77777777" w:rsidR="00B87BE8" w:rsidRPr="00BF72A1" w:rsidRDefault="00D37A4D"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BF72A1">
        <w:rPr>
          <w:rFonts w:ascii="BancoDoBrasil Textos" w:eastAsia="Calibri" w:hAnsi="BancoDoBrasil Textos"/>
          <w:szCs w:val="20"/>
          <w:lang w:eastAsia="en-US"/>
        </w:rPr>
        <w:t>Aramis Sá de Andrade</w:t>
      </w:r>
    </w:p>
    <w:p w14:paraId="49E3A1ED" w14:textId="77777777" w:rsidR="00967B91" w:rsidRPr="00BF72A1" w:rsidRDefault="00D37A4D"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BF72A1">
        <w:rPr>
          <w:rFonts w:ascii="BancoDoBrasil Textos" w:eastAsia="Calibri" w:hAnsi="BancoDoBrasil Textos"/>
          <w:szCs w:val="20"/>
          <w:lang w:eastAsia="en-US"/>
        </w:rPr>
        <w:t>Marcelo Gasparino da Silva</w:t>
      </w:r>
    </w:p>
    <w:p w14:paraId="3CC7EDD2" w14:textId="77777777" w:rsidR="005F6DCE" w:rsidRPr="00BF72A1" w:rsidRDefault="00D37A4D" w:rsidP="005F6DCE">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BF72A1">
        <w:rPr>
          <w:rFonts w:ascii="BancoDoBrasil Textos" w:eastAsia="Calibri" w:hAnsi="BancoDoBrasil Textos"/>
          <w:szCs w:val="20"/>
          <w:lang w:eastAsia="en-US"/>
        </w:rPr>
        <w:t>Rachel de Oliveira Maia</w:t>
      </w:r>
    </w:p>
    <w:p w14:paraId="5CFB5A45" w14:textId="77777777" w:rsidR="00C94EB3" w:rsidRPr="00BF72A1" w:rsidRDefault="00D37A4D" w:rsidP="00C94EB3">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BF72A1">
        <w:rPr>
          <w:rFonts w:ascii="BancoDoBrasil Textos" w:eastAsia="Calibri" w:hAnsi="BancoDoBrasil Textos"/>
          <w:szCs w:val="20"/>
          <w:lang w:eastAsia="en-US"/>
        </w:rPr>
        <w:t>Vera Lúcia de Almeida Pereira Elias</w:t>
      </w:r>
    </w:p>
    <w:p w14:paraId="31C2DFC2" w14:textId="77777777" w:rsidR="005F6DCE" w:rsidRPr="00BF72A1" w:rsidRDefault="005F6DCE" w:rsidP="00B87BE8">
      <w:pPr>
        <w:pBdr>
          <w:top w:val="nil"/>
          <w:left w:val="nil"/>
          <w:bottom w:val="nil"/>
          <w:right w:val="nil"/>
          <w:between w:val="nil"/>
          <w:bar w:val="nil"/>
        </w:pBdr>
        <w:spacing w:before="0" w:after="0"/>
        <w:jc w:val="left"/>
        <w:rPr>
          <w:rFonts w:ascii="BancoDoBrasil Textos" w:hAnsi="BancoDoBrasil Textos"/>
          <w:bdr w:val="nil"/>
          <w:lang w:eastAsia="en-US"/>
        </w:rPr>
      </w:pPr>
    </w:p>
    <w:p w14:paraId="1C0EF563" w14:textId="77777777" w:rsidR="00CA3792" w:rsidRPr="00BF72A1" w:rsidRDefault="00D37A4D" w:rsidP="00CA3792">
      <w:pPr>
        <w:pBdr>
          <w:top w:val="nil"/>
          <w:left w:val="nil"/>
          <w:bottom w:val="nil"/>
          <w:right w:val="nil"/>
          <w:between w:val="nil"/>
          <w:bar w:val="nil"/>
        </w:pBdr>
        <w:spacing w:before="0" w:after="0"/>
        <w:rPr>
          <w:rFonts w:ascii="BancoDoBrasil Textos" w:hAnsi="BancoDoBrasil Textos"/>
          <w:b/>
          <w:smallCaps/>
          <w:sz w:val="20"/>
          <w:bdr w:val="nil"/>
          <w:lang w:eastAsia="en-US"/>
        </w:rPr>
      </w:pPr>
      <w:r w:rsidRPr="00BF72A1">
        <w:rPr>
          <w:rFonts w:ascii="BancoDoBrasil Textos" w:eastAsia="Calibri" w:hAnsi="BancoDoBrasil Textos"/>
          <w:b/>
          <w:smallCaps/>
          <w:sz w:val="20"/>
          <w:szCs w:val="22"/>
          <w:lang w:eastAsia="en-US"/>
        </w:rPr>
        <w:t>CONTADORIA</w:t>
      </w:r>
      <w:r w:rsidRPr="00BF72A1">
        <w:rPr>
          <w:rFonts w:ascii="BancoDoBrasil Textos" w:eastAsia="Calibri" w:hAnsi="BancoDoBrasil Textos"/>
          <w:b/>
          <w:smallCaps/>
          <w:sz w:val="20"/>
          <w:szCs w:val="22"/>
          <w:lang w:eastAsia="en-US"/>
        </w:rPr>
        <w:tab/>
      </w:r>
    </w:p>
    <w:p w14:paraId="04E89DA0" w14:textId="77777777" w:rsidR="00BC16CC" w:rsidRPr="00BF72A1" w:rsidRDefault="00D37A4D"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BF72A1">
        <w:rPr>
          <w:rFonts w:ascii="BancoDoBrasil Textos" w:eastAsia="Calibri" w:hAnsi="BancoDoBrasil Textos"/>
          <w:lang w:eastAsia="en-US"/>
        </w:rPr>
        <w:t>Eduardo Cesar Pasa</w:t>
      </w:r>
    </w:p>
    <w:p w14:paraId="6AF3C19D" w14:textId="77777777" w:rsidR="00BC16CC" w:rsidRPr="00BF72A1" w:rsidRDefault="00D37A4D"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BF72A1">
        <w:rPr>
          <w:rFonts w:ascii="BancoDoBrasil Textos" w:eastAsia="Calibri" w:hAnsi="BancoDoBrasil Textos"/>
          <w:lang w:eastAsia="en-US"/>
        </w:rPr>
        <w:t>Contador Geral</w:t>
      </w:r>
    </w:p>
    <w:p w14:paraId="2457909C" w14:textId="77777777" w:rsidR="00BC16CC" w:rsidRPr="00BF72A1" w:rsidRDefault="00D37A4D"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BF72A1">
        <w:rPr>
          <w:rFonts w:ascii="BancoDoBrasil Textos" w:eastAsia="Calibri" w:hAnsi="BancoDoBrasil Textos"/>
          <w:lang w:eastAsia="en-US"/>
        </w:rPr>
        <w:t>Contador CRC-DF 017601/O-5</w:t>
      </w:r>
    </w:p>
    <w:p w14:paraId="4E536BCA" w14:textId="77777777" w:rsidR="00BC16CC" w:rsidRPr="00BF72A1" w:rsidRDefault="00D37A4D"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BF72A1">
        <w:rPr>
          <w:rFonts w:ascii="BancoDoBrasil Textos" w:eastAsia="Calibri" w:hAnsi="BancoDoBrasil Textos"/>
          <w:lang w:eastAsia="en-US"/>
        </w:rPr>
        <w:t>CPF 541.035.920-87</w:t>
      </w:r>
    </w:p>
    <w:sectPr w:rsidR="00BC16CC" w:rsidRPr="00BF72A1" w:rsidSect="00BA60D6">
      <w:headerReference w:type="even" r:id="rId27"/>
      <w:headerReference w:type="default" r:id="rId28"/>
      <w:footerReference w:type="even" r:id="rId29"/>
      <w:footerReference w:type="default" r:id="rId30"/>
      <w:headerReference w:type="first" r:id="rId31"/>
      <w:footerReference w:type="first" r:id="rId32"/>
      <w:type w:val="continuous"/>
      <w:pgSz w:w="11906" w:h="16838"/>
      <w:pgMar w:top="1134" w:right="1134" w:bottom="1134" w:left="1134" w:header="284" w:footer="425" w:gutter="0"/>
      <w:pgBorders>
        <w:top w:val="nil"/>
        <w:left w:val="nil"/>
        <w:bottom w:val="nil"/>
        <w:right w:val="nil"/>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30C7F" w14:textId="77777777" w:rsidR="00D37A4D" w:rsidRDefault="00D37A4D">
      <w:pPr>
        <w:spacing w:before="0" w:after="0" w:line="240" w:lineRule="auto"/>
      </w:pPr>
      <w:r>
        <w:separator/>
      </w:r>
    </w:p>
  </w:endnote>
  <w:endnote w:type="continuationSeparator" w:id="0">
    <w:p w14:paraId="359D6B58" w14:textId="77777777" w:rsidR="00D37A4D" w:rsidRDefault="00D37A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w:altName w:val="Banco Do Brasil Textos"/>
    <w:panose1 w:val="00000500000000000000"/>
    <w:charset w:val="00"/>
    <w:family w:val="auto"/>
    <w:pitch w:val="variable"/>
    <w:sig w:usb0="00000003" w:usb1="00000001" w:usb2="00000000" w:usb3="00000000" w:csb0="00000001" w:csb1="00000000"/>
  </w:font>
  <w:font w:name="BancoDoBrasil Titulos Regular">
    <w:panose1 w:val="00000000000000000000"/>
    <w:charset w:val="00"/>
    <w:family w:val="roman"/>
    <w:notTrueType/>
    <w:pitch w:val="default"/>
    <w:sig w:usb0="00000000" w:usb1="00000000" w:usb2="00000000" w:usb3="00000000" w:csb0="00000001" w:csb1="00000000"/>
  </w:font>
  <w:font w:name="BancoDoBrasil Textos Light">
    <w:panose1 w:val="00000400000000000000"/>
    <w:charset w:val="00"/>
    <w:family w:val="auto"/>
    <w:pitch w:val="variable"/>
    <w:sig w:usb0="00000003" w:usb1="00000001" w:usb2="00000000" w:usb3="00000000" w:csb0="00000001" w:csb1="00000000"/>
  </w:font>
  <w:font w:name="Arial Nova Cond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668815618"/>
      <w:docPartObj>
        <w:docPartGallery w:val="Page Numbers (Top of Page)"/>
        <w:docPartUnique/>
      </w:docPartObj>
    </w:sdtPr>
    <w:sdtEndPr>
      <w:rPr>
        <w:rFonts w:ascii="BancoDoBrasil Textos" w:hAnsi="BancoDoBrasil Textos" w:cs="Times New Roman"/>
        <w:sz w:val="20"/>
        <w:szCs w:val="20"/>
        <w:bdr w:val="nil"/>
      </w:rPr>
    </w:sdtEndPr>
    <w:sdtContent>
      <w:p w14:paraId="65B0EE22" w14:textId="77777777" w:rsidR="00B50F59" w:rsidRPr="008F6C2E" w:rsidRDefault="00D37A4D"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w:t>
        </w:r>
        <w:r w:rsidRPr="008F6C2E">
          <w:rPr>
            <w:rFonts w:ascii="BancoDoBrasil Textos" w:eastAsia="Calibri" w:hAnsi="BancoDoBrasil Textos" w:cs="Arial"/>
            <w:bdr w:val="nil"/>
            <w:lang w:eastAsia="en-U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42756480"/>
      <w:docPartObj>
        <w:docPartGallery w:val="Page Numbers (Top of Page)"/>
        <w:docPartUnique/>
      </w:docPartObj>
    </w:sdtPr>
    <w:sdtEndPr>
      <w:rPr>
        <w:rFonts w:ascii="BancoDoBrasil Textos" w:hAnsi="BancoDoBrasil Textos" w:cs="Times New Roman"/>
        <w:sz w:val="20"/>
        <w:szCs w:val="20"/>
        <w:bdr w:val="nil"/>
      </w:rPr>
    </w:sdtEndPr>
    <w:sdtContent>
      <w:p w14:paraId="27592C9E" w14:textId="77777777" w:rsidR="00B50F59" w:rsidRPr="008F6C2E" w:rsidRDefault="00D37A4D"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20</w:t>
        </w:r>
        <w:r w:rsidRPr="008F6C2E">
          <w:rPr>
            <w:rFonts w:ascii="BancoDoBrasil Textos" w:eastAsia="Calibri" w:hAnsi="BancoDoBrasil Textos" w:cs="Arial"/>
            <w:bdr w:val="nil"/>
            <w:lang w:eastAsia="en-U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2E2B5" w14:textId="77777777" w:rsidR="00EE5B9A" w:rsidRDefault="00EE5B9A">
    <w:pPr>
      <w:pBdr>
        <w:top w:val="nil"/>
        <w:left w:val="nil"/>
        <w:bottom w:val="nil"/>
        <w:right w:val="nil"/>
        <w:between w:val="nil"/>
        <w:bar w:val="nil"/>
      </w:pBdr>
      <w:spacing w:before="0" w:after="0" w:line="240" w:lineRule="auto"/>
      <w:jc w:val="left"/>
      <w:rPr>
        <w:rFonts w:ascii="Times New Roman" w:hAnsi="Times New Roman"/>
        <w:bdr w:val="ni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8C77" w14:textId="7363C089" w:rsidR="000D376A" w:rsidRDefault="000D376A">
    <w:pPr>
      <w:pStyle w:val="Corpodetexto"/>
      <w:spacing w:line="14" w:lineRule="auto"/>
    </w:pPr>
    <w:r>
      <w:rPr>
        <w:noProof/>
      </w:rPr>
      <mc:AlternateContent>
        <mc:Choice Requires="wps">
          <w:drawing>
            <wp:anchor distT="0" distB="0" distL="114300" distR="114300" simplePos="0" relativeHeight="251686912" behindDoc="1" locked="0" layoutInCell="1" allowOverlap="1" wp14:anchorId="198D92CD" wp14:editId="4D8F5C0F">
              <wp:simplePos x="0" y="0"/>
              <wp:positionH relativeFrom="page">
                <wp:posOffset>1546860</wp:posOffset>
              </wp:positionH>
              <wp:positionV relativeFrom="page">
                <wp:posOffset>9796145</wp:posOffset>
              </wp:positionV>
              <wp:extent cx="2483485" cy="344170"/>
              <wp:effectExtent l="0" t="0" r="0" b="0"/>
              <wp:wrapNone/>
              <wp:docPr id="198171225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485"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97616" w14:textId="77777777" w:rsidR="000D376A" w:rsidRPr="006F1C5D" w:rsidRDefault="000D376A" w:rsidP="000D376A">
                          <w:pPr>
                            <w:spacing w:before="16"/>
                            <w:ind w:left="20" w:right="18"/>
                            <w:rPr>
                              <w:sz w:val="11"/>
                            </w:rPr>
                          </w:pPr>
                          <w:r w:rsidRPr="006F1C5D">
                            <w:rPr>
                              <w:color w:val="929497"/>
                              <w:sz w:val="11"/>
                            </w:rPr>
                            <w:t>KPMG Auditores Independentes Ltda., uma sociedade simples brasileira, de responsabilidade limitada e firma-membro da organização global KPMG de firmas-membro independentes licenciadas da KPMG International Limited, uma empresa inglesa privada de responsabilidade limitada.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D92CD" id="_x0000_t202" coordsize="21600,21600" o:spt="202" path="m,l,21600r21600,l21600,xe">
              <v:stroke joinstyle="miter"/>
              <v:path gradientshapeok="t" o:connecttype="rect"/>
            </v:shapetype>
            <v:shape id="Caixa de Texto 2" o:spid="_x0000_s1033" type="#_x0000_t202" style="position:absolute;margin-left:121.8pt;margin-top:771.35pt;width:195.55pt;height:27.1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" filled="f" stroked="f">
              <v:textbox inset="0,0,0,0">
                <w:txbxContent>
                  <w:p w14:paraId="14397616" w14:textId="77777777" w:rsidR="000D376A" w:rsidRPr="006F1C5D" w:rsidRDefault="000D376A" w:rsidP="000D376A">
                    <w:pPr>
                      <w:spacing w:before="16"/>
                      <w:ind w:left="20" w:right="18"/>
                      <w:rPr>
                        <w:sz w:val="11"/>
                      </w:rPr>
                    </w:pPr>
                    <w:r w:rsidRPr="006F1C5D">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sidRPr="006F1C5D">
                      <w:rPr>
                        <w:color w:val="929497"/>
                        <w:sz w:val="11"/>
                      </w:rPr>
                      <w:t>International</w:t>
                    </w:r>
                    <w:proofErr w:type="spellEnd"/>
                    <w:r w:rsidRPr="006F1C5D">
                      <w:rPr>
                        <w:color w:val="929497"/>
                        <w:sz w:val="11"/>
                      </w:rPr>
                      <w:t xml:space="preserve"> </w:t>
                    </w:r>
                    <w:proofErr w:type="spellStart"/>
                    <w:r w:rsidRPr="006F1C5D">
                      <w:rPr>
                        <w:color w:val="929497"/>
                        <w:sz w:val="11"/>
                      </w:rPr>
                      <w:t>Limited</w:t>
                    </w:r>
                    <w:proofErr w:type="spellEnd"/>
                    <w:r w:rsidRPr="006F1C5D">
                      <w:rPr>
                        <w:color w:val="929497"/>
                        <w:sz w:val="11"/>
                      </w:rPr>
                      <w:t>, uma empresa inglesa privada de responsabilidade limitada.</w:t>
                    </w:r>
                  </w:p>
                </w:txbxContent>
              </v:textbox>
              <w10:wrap anchorx="page" anchory="page"/>
            </v:shape>
          </w:pict>
        </mc:Fallback>
      </mc:AlternateContent>
    </w:r>
    <w:r w:rsidR="001F4912">
      <w:pict w14:anchorId="67457559">
        <v:shapetype id="_x0000_t202" coordsize="21600,21600" o:spt="202" path="m,l,21600r21600,l21600,xe">
          <v:stroke joinstyle="miter"/>
          <v:path gradientshapeok="t" o:connecttype="rect"/>
        </v:shapetype>
        <v:shape id="_x0000_s2078" type="#_x0000_t202" style="position:absolute;margin-left:332.7pt;margin-top:771.35pt;width:188.45pt;height:27.1pt;z-index:-251631616;mso-position-horizontal-relative:page;mso-position-vertical-relative:page" filled="f" stroked="f">
          <v:textbox style="mso-next-textbox:#_x0000_s2078" inset="0,0,0,0">
            <w:txbxContent>
              <w:p w14:paraId="2D5A8402" w14:textId="77777777" w:rsidR="000D376A" w:rsidRPr="000D376A" w:rsidRDefault="000D376A">
                <w:pPr>
                  <w:spacing w:before="16"/>
                  <w:ind w:left="20" w:right="-1"/>
                  <w:rPr>
                    <w:i/>
                    <w:sz w:val="11"/>
                    <w:lang w:val="en-US"/>
                  </w:rPr>
                </w:pPr>
                <w:r w:rsidRPr="000D376A">
                  <w:rPr>
                    <w:i/>
                    <w:color w:val="929497"/>
                    <w:sz w:val="11"/>
                    <w:lang w:val="en-US"/>
                  </w:rPr>
                  <w:t>KPMG Auditores Independentes Ltda., a Brazilian limited liability company and a member firm of the KPMG global organization of independent member firms affiliated with KPMG International Limited, a private English company limited by guarantee.</w:t>
                </w:r>
              </w:p>
            </w:txbxContent>
          </v:textbox>
          <w10:wrap anchorx="page" anchory="page"/>
        </v:shape>
      </w:pict>
    </w:r>
    <w:r w:rsidR="001F4912">
      <w:pict w14:anchorId="6EB3BDFB">
        <v:shape id="_x0000_s2079" type="#_x0000_t202" style="position:absolute;margin-left:530.75pt;margin-top:797.7pt;width:8.8pt;height:7.55pt;z-index:-251630592;mso-position-horizontal-relative:page;mso-position-vertical-relative:page" filled="f" stroked="f">
          <v:textbox style="mso-next-textbox:#_x0000_s2079" inset="0,0,0,0">
            <w:txbxContent>
              <w:p w14:paraId="490F8817" w14:textId="77777777" w:rsidR="000D376A" w:rsidRDefault="000D376A">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E52A" w14:textId="2ECAF7CF" w:rsidR="00591AC9" w:rsidRPr="00CB7EDF" w:rsidRDefault="00591AC9" w:rsidP="00591AC9">
    <w:pPr>
      <w:pStyle w:val="Rodap"/>
      <w:jc w:val="center"/>
      <w:rPr>
        <w:rFonts w:ascii="BancoDoBrasil Textos Light" w:hAnsi="BancoDoBrasil Textos Light"/>
        <w:sz w:val="20"/>
        <w:szCs w:val="20"/>
      </w:rPr>
    </w:pPr>
    <w:r w:rsidRPr="00CB7EDF">
      <w:rPr>
        <w:rFonts w:ascii="BancoDoBrasil Textos Light" w:hAnsi="BancoDoBrasil Textos Light"/>
        <w:sz w:val="20"/>
        <w:szCs w:val="20"/>
      </w:rPr>
      <w:t>__________________________________________________________________________________________</w:t>
    </w:r>
  </w:p>
  <w:p w14:paraId="2260495C" w14:textId="77777777" w:rsidR="00591AC9" w:rsidRPr="00ED311E" w:rsidRDefault="00591AC9" w:rsidP="00591AC9">
    <w:pPr>
      <w:pStyle w:val="Rodap"/>
      <w:jc w:val="left"/>
      <w:rPr>
        <w:rFonts w:ascii="BancoDoBrasil Textos Light" w:hAnsi="BancoDoBrasil Textos Light"/>
        <w:sz w:val="20"/>
        <w:szCs w:val="22"/>
      </w:rPr>
    </w:pPr>
    <w:r w:rsidRPr="00A43899">
      <w:rPr>
        <w:rFonts w:ascii="BancoDoBrasil Textos Light" w:hAnsi="BancoDoBrasil Textos Light"/>
        <w:noProof/>
      </w:rPr>
      <w:drawing>
        <wp:anchor distT="0" distB="0" distL="114300" distR="114300" simplePos="0" relativeHeight="251700224" behindDoc="1" locked="0" layoutInCell="1" allowOverlap="1" wp14:anchorId="71ED4A16" wp14:editId="37402F9E">
          <wp:simplePos x="0" y="0"/>
          <wp:positionH relativeFrom="column">
            <wp:posOffset>5980430</wp:posOffset>
          </wp:positionH>
          <wp:positionV relativeFrom="paragraph">
            <wp:posOffset>114935</wp:posOffset>
          </wp:positionV>
          <wp:extent cx="164465" cy="164465"/>
          <wp:effectExtent l="0" t="0" r="6985" b="6985"/>
          <wp:wrapNone/>
          <wp:docPr id="1659863784" name="Imagem 165986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anchor>
      </w:drawing>
    </w:r>
    <w:r w:rsidRPr="00CB7EDF">
      <w:rPr>
        <w:rFonts w:ascii="BancoDoBrasil Textos Light" w:hAnsi="BancoDoBrasil Textos Light"/>
        <w:sz w:val="20"/>
        <w:szCs w:val="22"/>
      </w:rPr>
      <w:t>Ativos S.A. - Gestão de Cobrança e Recuperação de Crédito</w:t>
    </w:r>
    <w:r w:rsidRPr="00ED311E">
      <w:rPr>
        <w:rFonts w:ascii="BancoDoBrasil Textos Light" w:hAnsi="BancoDoBrasil Textos Light"/>
        <w:sz w:val="20"/>
        <w:szCs w:val="22"/>
      </w:rPr>
      <w:t>.</w:t>
    </w:r>
  </w:p>
  <w:p w14:paraId="62EB24BD" w14:textId="77777777" w:rsidR="00591AC9" w:rsidRPr="000D43E4" w:rsidRDefault="00591AC9" w:rsidP="00591AC9">
    <w:pPr>
      <w:pStyle w:val="Rodap"/>
      <w:jc w:val="left"/>
      <w:rPr>
        <w:rFonts w:ascii="BancoDoBrasil Textos Light" w:hAnsi="BancoDoBrasil Textos Light"/>
        <w:sz w:val="20"/>
        <w:szCs w:val="22"/>
      </w:rPr>
    </w:pPr>
    <w:r w:rsidRPr="00A43899">
      <w:rPr>
        <w:rFonts w:ascii="BancoDoBrasil Textos Light" w:hAnsi="BancoDoBrasil Textos Light"/>
        <w:sz w:val="20"/>
        <w:szCs w:val="22"/>
      </w:rPr>
      <w:t xml:space="preserve">Comitê de Auditoria </w:t>
    </w:r>
    <w:r>
      <w:rPr>
        <w:rFonts w:ascii="BancoDoBrasil Textos Light" w:hAnsi="BancoDoBrasil Textos Light"/>
        <w:sz w:val="20"/>
        <w:szCs w:val="22"/>
      </w:rPr>
      <w:t>-</w:t>
    </w:r>
    <w:r w:rsidRPr="00A43899">
      <w:rPr>
        <w:rFonts w:ascii="BancoDoBrasil Textos Light" w:hAnsi="BancoDoBrasil Textos Light"/>
        <w:sz w:val="20"/>
        <w:szCs w:val="22"/>
      </w:rPr>
      <w:t xml:space="preserve"> </w:t>
    </w:r>
    <w:r>
      <w:rPr>
        <w:rFonts w:ascii="BancoDoBrasil Textos Light" w:hAnsi="BancoDoBrasil Textos Light"/>
        <w:sz w:val="20"/>
        <w:szCs w:val="22"/>
      </w:rPr>
      <w:t xml:space="preserve">Resumo do Relatório – Ano </w:t>
    </w:r>
    <w:r w:rsidRPr="00A43899">
      <w:rPr>
        <w:rFonts w:ascii="BancoDoBrasil Textos Light" w:hAnsi="BancoDoBrasil Textos Light"/>
        <w:sz w:val="20"/>
        <w:szCs w:val="22"/>
      </w:rPr>
      <w:t>202</w:t>
    </w:r>
    <w:r>
      <w:rPr>
        <w:rFonts w:ascii="BancoDoBrasil Textos Light" w:hAnsi="BancoDoBrasil Textos Light"/>
        <w:sz w:val="20"/>
        <w:szCs w:val="22"/>
      </w:rPr>
      <w:t xml:space="preserve">4                </w:t>
    </w:r>
    <w:r w:rsidRPr="00A43899">
      <w:rPr>
        <w:rFonts w:ascii="BancoDoBrasil Textos Light" w:hAnsi="BancoDoBrasil Textos Light"/>
        <w:sz w:val="20"/>
        <w:szCs w:val="22"/>
      </w:rPr>
      <w:t xml:space="preserve">       </w:t>
    </w:r>
    <w:r>
      <w:rPr>
        <w:rFonts w:ascii="BancoDoBrasil Textos Light" w:hAnsi="BancoDoBrasil Textos Light"/>
        <w:sz w:val="20"/>
        <w:szCs w:val="22"/>
      </w:rPr>
      <w:t xml:space="preserve">     </w:t>
    </w:r>
    <w:r w:rsidRPr="00A43899">
      <w:rPr>
        <w:rFonts w:ascii="BancoDoBrasil Textos Light" w:hAnsi="BancoDoBrasil Textos Light"/>
        <w:sz w:val="20"/>
        <w:szCs w:val="22"/>
      </w:rPr>
      <w:t xml:space="preserve">                                  </w:t>
    </w:r>
    <w:r>
      <w:rPr>
        <w:rFonts w:ascii="BancoDoBrasil Textos Light" w:hAnsi="BancoDoBrasil Textos Light"/>
        <w:sz w:val="20"/>
        <w:szCs w:val="22"/>
      </w:rPr>
      <w:t xml:space="preserve">  </w:t>
    </w:r>
    <w:r w:rsidRPr="00A43899">
      <w:rPr>
        <w:rFonts w:ascii="BancoDoBrasil Textos Light" w:hAnsi="BancoDoBrasil Textos Light"/>
        <w:sz w:val="20"/>
        <w:szCs w:val="22"/>
      </w:rPr>
      <w:t xml:space="preserve">Página </w:t>
    </w:r>
    <w:sdt>
      <w:sdtPr>
        <w:rPr>
          <w:rFonts w:ascii="BancoDoBrasil Textos Light" w:hAnsi="BancoDoBrasil Textos Light"/>
          <w:sz w:val="20"/>
          <w:szCs w:val="20"/>
        </w:rPr>
        <w:id w:val="1121343866"/>
        <w:docPartObj>
          <w:docPartGallery w:val="Page Numbers (Bottom of Page)"/>
          <w:docPartUnique/>
        </w:docPartObj>
      </w:sdtPr>
      <w:sdtEndPr/>
      <w:sdtContent>
        <w:sdt>
          <w:sdtPr>
            <w:id w:val="-1666308992"/>
            <w:docPartObj>
              <w:docPartGallery w:val="Page Numbers (Bottom of Page)"/>
              <w:docPartUnique/>
            </w:docPartObj>
          </w:sdtPr>
          <w:sdtEndPr/>
          <w:sdtContent>
            <w:r w:rsidRPr="0007154B">
              <w:rPr>
                <w:rFonts w:ascii="BancoDoBrasil Textos Light" w:hAnsi="BancoDoBrasil Textos Light"/>
                <w:sz w:val="20"/>
                <w:szCs w:val="20"/>
              </w:rPr>
              <w:fldChar w:fldCharType="begin"/>
            </w:r>
            <w:r w:rsidRPr="0007154B">
              <w:rPr>
                <w:rFonts w:ascii="BancoDoBrasil Textos Light" w:hAnsi="BancoDoBrasil Textos Light"/>
                <w:sz w:val="20"/>
                <w:szCs w:val="20"/>
              </w:rPr>
              <w:instrText>PAGE   \* MERGEFORMAT</w:instrText>
            </w:r>
            <w:r w:rsidRPr="0007154B">
              <w:rPr>
                <w:rFonts w:ascii="BancoDoBrasil Textos Light" w:hAnsi="BancoDoBrasil Textos Light"/>
                <w:sz w:val="20"/>
                <w:szCs w:val="20"/>
              </w:rPr>
              <w:fldChar w:fldCharType="separate"/>
            </w:r>
            <w:r>
              <w:rPr>
                <w:rFonts w:ascii="BancoDoBrasil Textos Light" w:hAnsi="BancoDoBrasil Textos Light"/>
                <w:sz w:val="20"/>
                <w:szCs w:val="20"/>
              </w:rPr>
              <w:t>2</w:t>
            </w:r>
            <w:r w:rsidRPr="0007154B">
              <w:rPr>
                <w:rFonts w:ascii="BancoDoBrasil Textos Light" w:hAnsi="BancoDoBrasil Textos Light"/>
                <w:sz w:val="20"/>
                <w:szCs w:val="20"/>
              </w:rPr>
              <w:fldChar w:fldCharType="end"/>
            </w:r>
          </w:sdtContent>
        </w:sdt>
        <w:r>
          <w:t xml:space="preserve"> </w:t>
        </w:r>
        <w:r w:rsidRPr="00A43899">
          <w:rPr>
            <w:rFonts w:ascii="BancoDoBrasil Textos Light" w:hAnsi="BancoDoBrasil Textos Light"/>
            <w:sz w:val="20"/>
            <w:szCs w:val="20"/>
          </w:rPr>
          <w:t xml:space="preserve">de </w:t>
        </w:r>
        <w:r>
          <w:rPr>
            <w:rFonts w:ascii="BancoDoBrasil Textos Light" w:hAnsi="BancoDoBrasil Textos Light"/>
            <w:sz w:val="20"/>
            <w:szCs w:val="20"/>
          </w:rPr>
          <w:t>2</w:t>
        </w:r>
      </w:sdtContent>
    </w:sdt>
    <w:r>
      <w:rPr>
        <w:noProof/>
      </w:rPr>
      <w:t xml:space="preserve"> </w:t>
    </w:r>
  </w:p>
  <w:p w14:paraId="7847B415" w14:textId="31D57292" w:rsidR="00591AC9" w:rsidRDefault="001F4912">
    <w:pPr>
      <w:pStyle w:val="Corpodetexto"/>
      <w:spacing w:line="14" w:lineRule="auto"/>
    </w:pPr>
    <w:r>
      <w:pict w14:anchorId="05B24C15">
        <v:shapetype id="_x0000_t202" coordsize="21600,21600" o:spt="202" path="m,l,21600r21600,l21600,xe">
          <v:stroke joinstyle="miter"/>
          <v:path gradientshapeok="t" o:connecttype="rect"/>
        </v:shapetype>
        <v:shape id="_x0000_s2082" type="#_x0000_t202" style="position:absolute;margin-left:530.75pt;margin-top:797.7pt;width:8.8pt;height:7.55pt;z-index:-251618304;mso-position-horizontal-relative:page;mso-position-vertical-relative:page" filled="f" stroked="f">
          <v:textbox style="mso-next-textbox:#_x0000_s2082" inset="0,0,0,0">
            <w:txbxContent>
              <w:p w14:paraId="5E4A1B6F" w14:textId="77777777" w:rsidR="00591AC9" w:rsidRDefault="00591AC9">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33CD2" w14:textId="77777777" w:rsidR="003F7A29" w:rsidRPr="00DF4851" w:rsidRDefault="003F7A29" w:rsidP="003F7A29">
    <w:pPr>
      <w:pStyle w:val="Rodap"/>
      <w:jc w:val="center"/>
      <w:rPr>
        <w:rFonts w:cs="Arial"/>
        <w:color w:val="44546A" w:themeColor="text2"/>
      </w:rPr>
    </w:pPr>
    <w:r w:rsidRPr="006C30FF">
      <w:rPr>
        <w:rFonts w:cs="Arial"/>
        <w:noProof/>
        <w:color w:val="44546A" w:themeColor="text2"/>
      </w:rPr>
      <w:t xml:space="preserve">Setor Bancário Sul (SBS), Quadra 01, Bloco G, Lote 32, </w:t>
    </w:r>
    <w:r>
      <w:rPr>
        <w:rFonts w:cs="Arial"/>
        <w:noProof/>
        <w:color w:val="44546A" w:themeColor="text2"/>
      </w:rPr>
      <w:t xml:space="preserve">                                                                                                         </w:t>
    </w:r>
    <w:r w:rsidRPr="006C30FF">
      <w:rPr>
        <w:rFonts w:cs="Arial"/>
        <w:noProof/>
        <w:color w:val="44546A" w:themeColor="text2"/>
      </w:rPr>
      <w:t>Edifício Sede III, 5º andar, Parte A, Brasília – DF, CEP: 70.073-901</w:t>
    </w:r>
    <w:r w:rsidRPr="00DF4851">
      <w:rPr>
        <w:rFonts w:cs="Arial"/>
        <w:noProof/>
        <w:color w:val="44546A" w:themeColor="text2"/>
      </w:rPr>
      <mc:AlternateContent>
        <mc:Choice Requires="wps">
          <w:drawing>
            <wp:anchor distT="0" distB="0" distL="114300" distR="114300" simplePos="0" relativeHeight="251709440" behindDoc="0" locked="0" layoutInCell="1" allowOverlap="1" wp14:anchorId="0E70E27D" wp14:editId="1BAD909B">
              <wp:simplePos x="0" y="0"/>
              <wp:positionH relativeFrom="column">
                <wp:posOffset>-3810</wp:posOffset>
              </wp:positionH>
              <wp:positionV relativeFrom="paragraph">
                <wp:posOffset>-15240</wp:posOffset>
              </wp:positionV>
              <wp:extent cx="5585460" cy="0"/>
              <wp:effectExtent l="0" t="0" r="15240" b="19050"/>
              <wp:wrapNone/>
              <wp:docPr id="7" name="Conector reto 7"/>
              <wp:cNvGraphicFramePr/>
              <a:graphic xmlns:a="http://schemas.openxmlformats.org/drawingml/2006/main">
                <a:graphicData uri="http://schemas.microsoft.com/office/word/2010/wordprocessingShape">
                  <wps:wsp>
                    <wps:cNvCnPr/>
                    <wps:spPr>
                      <a:xfrm>
                        <a:off x="0" y="0"/>
                        <a:ext cx="558546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36169B" id="Conector reto 7" o:spid="_x0000_s1026" style="position:absolute;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1.2pt" to="43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" strokecolor="#44546a [3215]" strokeweight=".5pt">
              <v:stroke joinstyle="miter"/>
            </v:line>
          </w:pict>
        </mc:Fallback>
      </mc:AlternateContent>
    </w:r>
  </w:p>
  <w:p w14:paraId="7416E80D" w14:textId="77777777" w:rsidR="003F7A29" w:rsidRDefault="001F4912">
    <w:pPr>
      <w:pStyle w:val="Corpodetexto"/>
      <w:spacing w:line="14" w:lineRule="auto"/>
    </w:pPr>
    <w:r>
      <w:pict w14:anchorId="040656D3">
        <v:shapetype id="_x0000_t202" coordsize="21600,21600" o:spt="202" path="m,l,21600r21600,l21600,xe">
          <v:stroke joinstyle="miter"/>
          <v:path gradientshapeok="t" o:connecttype="rect"/>
        </v:shapetype>
        <v:shape id="_x0000_s2083" type="#_x0000_t202" style="position:absolute;margin-left:530.75pt;margin-top:797.7pt;width:8.8pt;height:7.55pt;z-index:-251609088;mso-position-horizontal-relative:page;mso-position-vertical-relative:page" filled="f" stroked="f">
          <v:textbox style="mso-next-textbox:#_x0000_s2083" inset="0,0,0,0">
            <w:txbxContent>
              <w:p w14:paraId="07D952FE" w14:textId="77777777" w:rsidR="003F7A29" w:rsidRDefault="003F7A29">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702448429"/>
      <w:docPartObj>
        <w:docPartGallery w:val="Page Numbers (Top of Page)"/>
        <w:docPartUnique/>
      </w:docPartObj>
    </w:sdtPr>
    <w:sdtEndPr>
      <w:rPr>
        <w:rFonts w:ascii="BancoDoBrasil Textos" w:hAnsi="BancoDoBrasil Textos" w:cs="Times New Roman"/>
        <w:sz w:val="20"/>
        <w:szCs w:val="20"/>
        <w:bdr w:val="nil"/>
      </w:rPr>
    </w:sdtEndPr>
    <w:sdtContent>
      <w:p w14:paraId="0F7510FF" w14:textId="77777777" w:rsidR="00B50F59" w:rsidRPr="008F6C2E" w:rsidRDefault="00D37A4D"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1</w:t>
        </w:r>
        <w:r w:rsidRPr="008F6C2E">
          <w:rPr>
            <w:rFonts w:ascii="BancoDoBrasil Textos" w:eastAsia="Calibri" w:hAnsi="BancoDoBrasil Textos" w:cs="Arial"/>
            <w:bdr w:val="nil"/>
            <w:lang w:eastAsia="en-US"/>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264237783"/>
      <w:docPartObj>
        <w:docPartGallery w:val="Page Numbers (Top of Page)"/>
        <w:docPartUnique/>
      </w:docPartObj>
    </w:sdtPr>
    <w:sdtEndPr>
      <w:rPr>
        <w:rFonts w:ascii="BancoDoBrasil Textos" w:hAnsi="BancoDoBrasil Textos" w:cs="Times New Roman"/>
        <w:sz w:val="20"/>
        <w:szCs w:val="20"/>
        <w:bdr w:val="nil"/>
      </w:rPr>
    </w:sdtEndPr>
    <w:sdtContent>
      <w:p w14:paraId="0CC62809" w14:textId="77777777" w:rsidR="00B50F59" w:rsidRPr="008F6C2E" w:rsidRDefault="00D37A4D"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21</w:t>
        </w:r>
        <w:r w:rsidRPr="008F6C2E">
          <w:rPr>
            <w:rFonts w:ascii="BancoDoBrasil Textos" w:eastAsia="Calibri" w:hAnsi="BancoDoBrasil Textos" w:cs="Arial"/>
            <w:bdr w:val="nil"/>
            <w:lang w:eastAsia="en-US"/>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15341" w14:textId="77777777" w:rsidR="00EE5B9A" w:rsidRDefault="00EE5B9A">
    <w:pPr>
      <w:pBdr>
        <w:top w:val="nil"/>
        <w:left w:val="nil"/>
        <w:bottom w:val="nil"/>
        <w:right w:val="nil"/>
        <w:between w:val="nil"/>
        <w:bar w:val="nil"/>
      </w:pBdr>
      <w:spacing w:before="0" w:after="200"/>
      <w:jc w:val="left"/>
      <w:rPr>
        <w:bdr w:val="ni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D0B3A" w14:textId="77777777" w:rsidR="00D37A4D" w:rsidRDefault="00D37A4D">
      <w:pPr>
        <w:spacing w:before="0" w:after="0" w:line="240" w:lineRule="auto"/>
      </w:pPr>
      <w:r>
        <w:separator/>
      </w:r>
    </w:p>
  </w:footnote>
  <w:footnote w:type="continuationSeparator" w:id="0">
    <w:p w14:paraId="70A58FFC" w14:textId="77777777" w:rsidR="00D37A4D" w:rsidRDefault="00D37A4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72D4C" w14:textId="77777777" w:rsidR="00970910" w:rsidRDefault="00D37A4D">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61312" behindDoc="0" locked="0" layoutInCell="0" allowOverlap="1" wp14:anchorId="7BF530FE" wp14:editId="086570E5">
              <wp:simplePos x="0" y="0"/>
              <wp:positionH relativeFrom="page">
                <wp:posOffset>0</wp:posOffset>
              </wp:positionH>
              <wp:positionV relativeFrom="page">
                <wp:posOffset>190500</wp:posOffset>
              </wp:positionV>
              <wp:extent cx="7560310" cy="273050"/>
              <wp:effectExtent l="0" t="0" r="0" b="12700"/>
              <wp:wrapNone/>
              <wp:docPr id="329720257" name="MSIPCM97964b14ba80e103559846e2" descr="{&quot;HashCode&quot;:11031731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9DADF2" w14:textId="77777777" w:rsidR="00B50DCF" w:rsidRPr="00814542" w:rsidRDefault="00D37A4D"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7BF530FE" id="_x0000_t202" coordsize="21600,21600" o:spt="202" path="m,l,21600r21600,l21600,xe">
              <v:stroke joinstyle="miter"/>
              <v:path gradientshapeok="t" o:connecttype="rect"/>
            </v:shapetype>
            <v:shape id="MSIPCM97964b14ba80e103559846e2" o:spid="_x0000_s1031" type="#_x0000_t202" alt="{&quot;HashCode&quot;:1103173119,&quot;Height&quot;:841.0,&quot;Width&quot;:595.0,&quot;Placement&quot;:&quot;Header&quot;,&quot;Index&quot;:&quot;Primary&quot;,&quot;Section&quot;:1,&quot;Top&quot;:0.0,&quot;Left&quot;:0.0}" style="position:absolute;left:0;text-align:left;margin-left:0;margin-top:1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QYcucNAgAA&#10;FwQAAA4AAAAAAAAAAAAAAAAALgIAAGRycy9lMm9Eb2MueG1sUEsBAi0AFAAGAAgAAAAhAHGfHV/d&#10;AAAABwEAAA8AAAAAAAAAAAAAAAAAZwQAAGRycy9kb3ducmV2LnhtbFBLBQYAAAAABAAEAPMAAABx&#10;BQAAAAA=&#10;" o:allowincell="f" filled="f" stroked="f" strokeweight=".5pt">
              <v:textbox inset=",0,20pt,0">
                <w:txbxContent>
                  <w:p w14:paraId="019DADF2" w14:textId="77777777" w:rsidR="00B50DCF" w:rsidRPr="00814542" w:rsidRDefault="00D37A4D"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5E6CB" w14:textId="77777777" w:rsidR="00970910" w:rsidRDefault="00D37A4D">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59264" behindDoc="0" locked="0" layoutInCell="0" allowOverlap="1" wp14:anchorId="36A8B4F8" wp14:editId="01335548">
              <wp:simplePos x="0" y="0"/>
              <wp:positionH relativeFrom="page">
                <wp:posOffset>0</wp:posOffset>
              </wp:positionH>
              <wp:positionV relativeFrom="page">
                <wp:posOffset>190500</wp:posOffset>
              </wp:positionV>
              <wp:extent cx="7560310" cy="273050"/>
              <wp:effectExtent l="0" t="0" r="0" b="12700"/>
              <wp:wrapNone/>
              <wp:docPr id="8" name="MSIPCM97964b14ba80e103559846e2" descr="{&quot;HashCode&quot;:11031731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68E5C4" w14:textId="77777777" w:rsidR="00B50DCF" w:rsidRPr="00814542" w:rsidRDefault="00D37A4D"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36A8B4F8" id="_x0000_t202" coordsize="21600,21600" o:spt="202" path="m,l,21600r21600,l21600,xe">
              <v:stroke joinstyle="miter"/>
              <v:path gradientshapeok="t" o:connecttype="rect"/>
            </v:shapetype>
            <v:shape id="_x0000_s1032" type="#_x0000_t202" alt="{&quot;HashCode&quot;:1103173119,&quot;Height&quot;:841.0,&quot;Width&quot;:595.0,&quot;Placement&quot;:&quot;Header&quot;,&quot;Index&quot;:&quot;Primary&quot;,&quot;Section&quot;:1,&quot;Top&quot;:0.0,&quot;Left&quot;:0.0}" style="position:absolute;left:0;text-align:left;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" o:allowincell="f" filled="f" stroked="f" strokeweight=".5pt">
              <v:textbox inset=",0,20pt,0">
                <w:txbxContent>
                  <w:p w14:paraId="0068E5C4" w14:textId="77777777" w:rsidR="00B50DCF" w:rsidRPr="00814542" w:rsidRDefault="00D37A4D"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EE5B9A" w14:paraId="050F9EA5" w14:textId="77777777" w:rsidTr="00710D66">
      <w:trPr>
        <w:trHeight w:hRule="exact" w:val="1560"/>
        <w:jc w:val="right"/>
      </w:trPr>
      <w:tc>
        <w:tcPr>
          <w:tcW w:w="5000" w:type="pct"/>
        </w:tcPr>
        <w:p w14:paraId="0B4790DF" w14:textId="77777777" w:rsidR="00F9310D" w:rsidRPr="00BF72A1" w:rsidRDefault="00D37A4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BF72A1">
            <w:rPr>
              <w:rFonts w:ascii="BancoDoBrasil Textos Light" w:eastAsia="Times New Roman" w:hAnsi="BancoDoBrasil Textos Light" w:cs="Times New Roman"/>
              <w:color w:val="CECACC"/>
              <w:sz w:val="22"/>
              <w:lang w:val="pt-BR"/>
            </w:rPr>
            <w:t>Ativos S.A. Gestão Cobrança e Recuperação de Crédito</w:t>
          </w:r>
        </w:p>
        <w:p w14:paraId="538D639F" w14:textId="77777777" w:rsidR="00F9310D" w:rsidRPr="00BF72A1" w:rsidRDefault="00D37A4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BF72A1">
            <w:rPr>
              <w:rFonts w:ascii="BancoDoBrasil Textos Light" w:eastAsia="Times New Roman" w:hAnsi="BancoDoBrasil Textos Light" w:cs="Times New Roman"/>
              <w:color w:val="CECACC"/>
              <w:sz w:val="22"/>
              <w:lang w:val="pt-BR"/>
            </w:rPr>
            <w:t xml:space="preserve"> Demonstrações Contábeis  Exercício 31.12.2024</w:t>
          </w:r>
        </w:p>
        <w:p w14:paraId="7233B5D5" w14:textId="77777777" w:rsidR="00F9310D" w:rsidRPr="00BF72A1" w:rsidRDefault="00F9310D" w:rsidP="00710D66">
          <w:pPr>
            <w:rPr>
              <w:rFonts w:ascii="Calibri" w:eastAsia="Calibri" w:hAnsi="Calibri" w:cs="Arial"/>
              <w:sz w:val="22"/>
              <w:szCs w:val="22"/>
              <w:bdr w:val="nil"/>
              <w:lang w:eastAsia="en-US"/>
            </w:rPr>
          </w:pPr>
        </w:p>
        <w:p w14:paraId="44D39BDF" w14:textId="77777777" w:rsidR="00F9310D" w:rsidRPr="00BF72A1" w:rsidRDefault="00D37A4D"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BF72A1">
            <w:rPr>
              <w:rFonts w:ascii="BancoDoBrasil Textos Light" w:eastAsia="Calibri" w:hAnsi="BancoDoBrasil Textos Light" w:cs="Arial"/>
              <w:sz w:val="14"/>
              <w:szCs w:val="14"/>
              <w:lang w:eastAsia="en-US"/>
            </w:rPr>
            <w:t>Valores expressos em milhares de Reais, exceto quando indicado</w:t>
          </w:r>
        </w:p>
      </w:tc>
    </w:tr>
  </w:tbl>
  <w:p w14:paraId="4345D13F" w14:textId="77777777" w:rsidR="00FF7457" w:rsidRPr="00FF7457" w:rsidRDefault="00D37A4D"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9504" behindDoc="1" locked="0" layoutInCell="1" allowOverlap="1" wp14:anchorId="295B4DB3" wp14:editId="2EC09BC1">
              <wp:simplePos x="0" y="0"/>
              <wp:positionH relativeFrom="page">
                <wp:posOffset>0</wp:posOffset>
              </wp:positionH>
              <wp:positionV relativeFrom="page">
                <wp:posOffset>0</wp:posOffset>
              </wp:positionV>
              <wp:extent cx="10767600" cy="925200"/>
              <wp:effectExtent l="0" t="0" r="0" b="8255"/>
              <wp:wrapNone/>
              <wp:docPr id="1491335507"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382372231"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2060848069"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8000" coordorigin="0,0" coordsize="21600,21600">
              <v:rect id="_x0000_s205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7456" behindDoc="1" locked="0" layoutInCell="1" allowOverlap="1" wp14:anchorId="2E240448" wp14:editId="36C51317">
              <wp:simplePos x="0" y="0"/>
              <wp:positionH relativeFrom="page">
                <wp:posOffset>0</wp:posOffset>
              </wp:positionH>
              <wp:positionV relativeFrom="page">
                <wp:posOffset>10808970</wp:posOffset>
              </wp:positionV>
              <wp:extent cx="7559675" cy="1137285"/>
              <wp:effectExtent l="0" t="0" r="3175" b="5715"/>
              <wp:wrapNone/>
              <wp:docPr id="1577481744"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61217065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82061618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5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0048" coordorigin="0,0" coordsize="21600,21600">
              <v:shape id="_x0000_s2055" type="#_x0000_t75" style="width:21600;height:21600;position:absolute">
                <v:imagedata r:id="rId5" o:title=""/>
              </v:shape>
              <v:shape id="_x0000_s2056" type="#_x0000_t75" style="width:21600;height:21600;position:absolute" filled="f" stroked="f">
                <v:imagedata r:id="rId6"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EE5B9A" w14:paraId="22A8D938" w14:textId="77777777" w:rsidTr="00710D66">
      <w:trPr>
        <w:trHeight w:hRule="exact" w:val="1560"/>
        <w:jc w:val="right"/>
      </w:trPr>
      <w:tc>
        <w:tcPr>
          <w:tcW w:w="5000" w:type="pct"/>
        </w:tcPr>
        <w:p w14:paraId="0A988C0F" w14:textId="77777777" w:rsidR="00F9310D" w:rsidRPr="00BF72A1" w:rsidRDefault="00D37A4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BF72A1">
            <w:rPr>
              <w:rFonts w:ascii="BancoDoBrasil Textos Light" w:eastAsia="Times New Roman" w:hAnsi="BancoDoBrasil Textos Light" w:cs="Times New Roman"/>
              <w:color w:val="CECACC"/>
              <w:sz w:val="22"/>
              <w:lang w:val="pt-BR"/>
            </w:rPr>
            <w:t>Ativos S.A. Gestão Cobrança e Recuperação de Crédito</w:t>
          </w:r>
        </w:p>
        <w:p w14:paraId="1941DED0" w14:textId="77777777" w:rsidR="00F9310D" w:rsidRPr="00BF72A1" w:rsidRDefault="00D37A4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BF72A1">
            <w:rPr>
              <w:rFonts w:ascii="BancoDoBrasil Textos Light" w:eastAsia="Times New Roman" w:hAnsi="BancoDoBrasil Textos Light" w:cs="Times New Roman"/>
              <w:color w:val="CECACC"/>
              <w:sz w:val="22"/>
              <w:lang w:val="pt-BR"/>
            </w:rPr>
            <w:t xml:space="preserve"> Demonstrações Contábeis  Exercício 31.12.2024</w:t>
          </w:r>
        </w:p>
        <w:p w14:paraId="0F0D905B" w14:textId="77777777" w:rsidR="00F9310D" w:rsidRPr="00BF72A1" w:rsidRDefault="00F9310D" w:rsidP="00710D66">
          <w:pPr>
            <w:rPr>
              <w:rFonts w:ascii="Calibri" w:eastAsia="Calibri" w:hAnsi="Calibri" w:cs="Arial"/>
              <w:sz w:val="22"/>
              <w:szCs w:val="22"/>
              <w:bdr w:val="nil"/>
              <w:lang w:eastAsia="en-US"/>
            </w:rPr>
          </w:pPr>
        </w:p>
        <w:p w14:paraId="1667AEC8" w14:textId="77777777" w:rsidR="00F9310D" w:rsidRPr="00BF72A1" w:rsidRDefault="00D37A4D"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BF72A1">
            <w:rPr>
              <w:rFonts w:ascii="BancoDoBrasil Textos Light" w:eastAsia="Calibri" w:hAnsi="BancoDoBrasil Textos Light" w:cs="Arial"/>
              <w:sz w:val="14"/>
              <w:szCs w:val="14"/>
              <w:lang w:eastAsia="en-US"/>
            </w:rPr>
            <w:t>Valores expressos em milhares de Reais, exceto quando indicado</w:t>
          </w:r>
        </w:p>
      </w:tc>
    </w:tr>
  </w:tbl>
  <w:p w14:paraId="42A1F36A" w14:textId="77777777" w:rsidR="00FF7457" w:rsidRPr="00FF7457" w:rsidRDefault="00D37A4D"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5408" behindDoc="1" locked="0" layoutInCell="1" allowOverlap="1" wp14:anchorId="417A1BC8" wp14:editId="04888F4B">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322006093"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7"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52096" coordorigin="0,0" coordsize="21600,21600">
              <v:rect id="_x0000_s2058"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3360" behindDoc="1" locked="0" layoutInCell="1" allowOverlap="1" wp14:anchorId="05EDD63D" wp14:editId="10409929">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20798396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006048847"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4144" coordorigin="0,0" coordsize="21600,21600">
              <v:shape id="_x0000_s2061" type="#_x0000_t75" style="width:21600;height:21600;position:absolute">
                <v:imagedata r:id="rId5" o:title=""/>
              </v:shape>
              <v:shape id="_x0000_s2062"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9D658" w14:textId="77777777" w:rsidR="00EE5B9A" w:rsidRDefault="00EE5B9A">
    <w:pPr>
      <w:pBdr>
        <w:top w:val="nil"/>
        <w:left w:val="nil"/>
        <w:bottom w:val="nil"/>
        <w:right w:val="nil"/>
        <w:between w:val="nil"/>
        <w:bar w:val="nil"/>
      </w:pBdr>
      <w:spacing w:before="0" w:after="0" w:line="240" w:lineRule="auto"/>
      <w:jc w:val="left"/>
      <w:rPr>
        <w:rFonts w:ascii="Times New Roman" w:hAnsi="Times New Roman"/>
        <w:bdr w:val="ni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25F0" w14:textId="77777777" w:rsidR="000D376A" w:rsidRDefault="001F4912">
    <w:pPr>
      <w:pStyle w:val="Corpodetexto"/>
      <w:spacing w:line="14" w:lineRule="auto"/>
    </w:pPr>
    <w:r>
      <w:pict w14:anchorId="6B93A0D2">
        <v:group id="_x0000_s2063" style="position:absolute;margin-left:38.8pt;margin-top:70.5pt;width:76.1pt;height:29.9pt;z-index:-251633664;mso-position-horizontal-relative:page;mso-position-vertical-relative:page" coordorigin="776,1410" coordsize="1522,5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position:absolute;left:1870;top:1878;width:316;height:130">
            <v:imagedata r:id="rId1" o:title=""/>
          </v:shape>
          <v:shape id="_x0000_s2065" style="position:absolute;left:776;top:1410;width:1522;height:592" coordorigin="776,1410" coordsize="1522,592" path="m2298,1866r-1309,l977,1843r29,-29l910,1814r40,-132l875,1682r,-261l1200,1421r,-11l863,1410r,310l776,2002r76,l890,1878r10,l962,2002r93,l994,1878r139,l1094,2002r83,l1214,1878r203,l1381,2002r83,l1500,1878r798,l2298,1866e" fillcolor="#00458a" stroked="f">
            <v:path arrowok="t"/>
          </v:shape>
          <v:shape id="_x0000_s2066" type="#_x0000_t75" style="position:absolute;left:1538;top:1878;width:286;height:124">
            <v:imagedata r:id="rId2" o:title=""/>
          </v:shape>
          <v:shape id="_x0000_s2067" style="position:absolute;left:1136;top:1410;width:1068;height:537" coordorigin="1136,1410" coordsize="1068,537" o:spt="100" adj="0,,0" path="m1416,1733r-4,-15l1404,1704r-20,-14l1358,1684r-26,-2l1200,1682r,-261l1188,1421r,277l1184,1714r-46,147l1136,1866r202,l1367,1852r21,-20l1394,1823r-162,l1243,1789r5,-17l1256,1733r160,m1931,1410r-337,l1594,1682r-119,l1421,1866r81,l1537,1751r67,l1604,1421r327,l1931,1410t273,468l2116,1878r-16,62l2074,1945r-14,1l2186,1946r18,-68e" fillcolor="#00458a" stroked="f">
            <v:stroke joinstyle="round"/>
            <v:formulas/>
            <v:path arrowok="t" o:connecttype="segments"/>
          </v:shape>
          <v:shape id="_x0000_s2068" type="#_x0000_t75" style="position:absolute;left:1537;top:1682;width:328;height:184">
            <v:imagedata r:id="rId3" o:title=""/>
          </v:shape>
          <v:shape id="_x0000_s2069" style="position:absolute;left:1872;top:1420;width:183;height:446" coordorigin="1872,1421" coordsize="183,446" path="m1931,1421r-12,l1919,1751r-15,21l1878,1836r-6,30l1970,1866r,-10l1973,1849r1,-5l1975,1837r15,-41l2014,1760r33,-24l2054,1735r-123,l1931,1421xe" fillcolor="#00458a" stroked="f">
            <v:path arrowok="t"/>
          </v:shape>
          <v:line id="_x0000_s2070" style="position:absolute" from="2048,1840" to="2220,1840" strokecolor="#00458a" strokeweight="2.58pt"/>
          <v:line id="_x0000_s2071" style="position:absolute" from="2291,1421" to="2291,1866" strokecolor="#00458a" strokeweight=".66pt"/>
          <v:shape id="_x0000_s2072" style="position:absolute;left:909;top:1682;width:508;height:141" coordorigin="910,1682" coordsize="508,141" o:spt="100" adj="0,,0" path="m1136,1682r-103,l910,1814r96,l1136,1682t281,53l1416,1733r-130,l1304,1734r15,1l1330,1738r6,4l1340,1748r,12l1334,1777r-7,18l1316,1808r-18,9l1274,1822r-2,1l1394,1823r11,-15l1411,1790r4,-18l1417,1754r,-19e" fillcolor="#00458a" stroked="f">
            <v:stroke joinstyle="round"/>
            <v:formulas/>
            <v:path arrowok="t" o:connecttype="segments"/>
          </v:shape>
          <v:shape id="_x0000_s2073" type="#_x0000_t75" style="position:absolute;left:1930;top:1410;width:368;height:363">
            <v:imagedata r:id="rId4" o:title=""/>
          </v:shape>
          <v:line id="_x0000_s2074" style="position:absolute" from="1234,1420" to="1234,1682" strokecolor="#00458a" strokeweight=".6pt"/>
          <v:line id="_x0000_s2075" style="position:absolute" from="1228,1415" to="1566,1415" strokecolor="#00458a" strokeweight=".5pt"/>
          <v:line id="_x0000_s2076" style="position:absolute" from="1560,1421" to="1560,1682" strokecolor="#00458a" strokeweight=".6pt"/>
          <w10:wrap anchorx="page" anchory="page"/>
        </v:group>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0D376A" w14:paraId="715FD47C" w14:textId="77777777" w:rsidTr="00710D66">
      <w:trPr>
        <w:trHeight w:hRule="exact" w:val="1560"/>
        <w:jc w:val="right"/>
      </w:trPr>
      <w:tc>
        <w:tcPr>
          <w:tcW w:w="5000" w:type="pct"/>
        </w:tcPr>
        <w:p w14:paraId="70225D3D" w14:textId="49329D6F" w:rsidR="000D376A" w:rsidRPr="00BF72A1" w:rsidRDefault="000D376A"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Pr>
              <w:rFonts w:eastAsia="Calibri" w:cs="Arial"/>
              <w:b/>
              <w:noProof/>
              <w:color w:val="0054A1"/>
              <w:sz w:val="13"/>
              <w:szCs w:val="13"/>
              <w:lang w:eastAsia="en-US"/>
            </w:rPr>
            <mc:AlternateContent>
              <mc:Choice Requires="wpg">
                <w:drawing>
                  <wp:anchor distT="0" distB="0" distL="114300" distR="114300" simplePos="0" relativeHeight="251680768" behindDoc="1" locked="0" layoutInCell="1" allowOverlap="1" wp14:anchorId="62C7462A" wp14:editId="2E597A22">
                    <wp:simplePos x="0" y="0"/>
                    <wp:positionH relativeFrom="page">
                      <wp:posOffset>27940</wp:posOffset>
                    </wp:positionH>
                    <wp:positionV relativeFrom="page">
                      <wp:posOffset>457200</wp:posOffset>
                    </wp:positionV>
                    <wp:extent cx="966470" cy="379730"/>
                    <wp:effectExtent l="0" t="0" r="0" b="0"/>
                    <wp:wrapNone/>
                    <wp:docPr id="1802505266" name="Agrupar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6470" cy="379730"/>
                              <a:chOff x="776" y="1410"/>
                              <a:chExt cx="1522" cy="598"/>
                            </a:xfrm>
                          </wpg:grpSpPr>
                          <pic:pic xmlns:pic="http://schemas.openxmlformats.org/drawingml/2006/picture">
                            <pic:nvPicPr>
                              <pic:cNvPr id="49824684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870" y="1878"/>
                                <a:ext cx="316"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95549802" name="Freeform 3"/>
                            <wps:cNvSpPr>
                              <a:spLocks/>
                            </wps:cNvSpPr>
                            <wps:spPr bwMode="auto">
                              <a:xfrm>
                                <a:off x="776" y="1410"/>
                                <a:ext cx="1522" cy="592"/>
                              </a:xfrm>
                              <a:custGeom>
                                <a:avLst/>
                                <a:gdLst>
                                  <a:gd name="T0" fmla="+- 0 2298 776"/>
                                  <a:gd name="T1" fmla="*/ T0 w 1522"/>
                                  <a:gd name="T2" fmla="+- 0 1866 1410"/>
                                  <a:gd name="T3" fmla="*/ 1866 h 592"/>
                                  <a:gd name="T4" fmla="+- 0 989 776"/>
                                  <a:gd name="T5" fmla="*/ T4 w 1522"/>
                                  <a:gd name="T6" fmla="+- 0 1866 1410"/>
                                  <a:gd name="T7" fmla="*/ 1866 h 592"/>
                                  <a:gd name="T8" fmla="+- 0 977 776"/>
                                  <a:gd name="T9" fmla="*/ T8 w 1522"/>
                                  <a:gd name="T10" fmla="+- 0 1843 1410"/>
                                  <a:gd name="T11" fmla="*/ 1843 h 592"/>
                                  <a:gd name="T12" fmla="+- 0 1006 776"/>
                                  <a:gd name="T13" fmla="*/ T12 w 1522"/>
                                  <a:gd name="T14" fmla="+- 0 1814 1410"/>
                                  <a:gd name="T15" fmla="*/ 1814 h 592"/>
                                  <a:gd name="T16" fmla="+- 0 910 776"/>
                                  <a:gd name="T17" fmla="*/ T16 w 1522"/>
                                  <a:gd name="T18" fmla="+- 0 1814 1410"/>
                                  <a:gd name="T19" fmla="*/ 1814 h 592"/>
                                  <a:gd name="T20" fmla="+- 0 950 776"/>
                                  <a:gd name="T21" fmla="*/ T20 w 1522"/>
                                  <a:gd name="T22" fmla="+- 0 1682 1410"/>
                                  <a:gd name="T23" fmla="*/ 1682 h 592"/>
                                  <a:gd name="T24" fmla="+- 0 875 776"/>
                                  <a:gd name="T25" fmla="*/ T24 w 1522"/>
                                  <a:gd name="T26" fmla="+- 0 1682 1410"/>
                                  <a:gd name="T27" fmla="*/ 1682 h 592"/>
                                  <a:gd name="T28" fmla="+- 0 875 776"/>
                                  <a:gd name="T29" fmla="*/ T28 w 1522"/>
                                  <a:gd name="T30" fmla="+- 0 1421 1410"/>
                                  <a:gd name="T31" fmla="*/ 1421 h 592"/>
                                  <a:gd name="T32" fmla="+- 0 1200 776"/>
                                  <a:gd name="T33" fmla="*/ T32 w 1522"/>
                                  <a:gd name="T34" fmla="+- 0 1421 1410"/>
                                  <a:gd name="T35" fmla="*/ 1421 h 592"/>
                                  <a:gd name="T36" fmla="+- 0 1200 776"/>
                                  <a:gd name="T37" fmla="*/ T36 w 1522"/>
                                  <a:gd name="T38" fmla="+- 0 1410 1410"/>
                                  <a:gd name="T39" fmla="*/ 1410 h 592"/>
                                  <a:gd name="T40" fmla="+- 0 863 776"/>
                                  <a:gd name="T41" fmla="*/ T40 w 1522"/>
                                  <a:gd name="T42" fmla="+- 0 1410 1410"/>
                                  <a:gd name="T43" fmla="*/ 1410 h 592"/>
                                  <a:gd name="T44" fmla="+- 0 863 776"/>
                                  <a:gd name="T45" fmla="*/ T44 w 1522"/>
                                  <a:gd name="T46" fmla="+- 0 1720 1410"/>
                                  <a:gd name="T47" fmla="*/ 1720 h 592"/>
                                  <a:gd name="T48" fmla="+- 0 776 776"/>
                                  <a:gd name="T49" fmla="*/ T48 w 1522"/>
                                  <a:gd name="T50" fmla="+- 0 2002 1410"/>
                                  <a:gd name="T51" fmla="*/ 2002 h 592"/>
                                  <a:gd name="T52" fmla="+- 0 852 776"/>
                                  <a:gd name="T53" fmla="*/ T52 w 1522"/>
                                  <a:gd name="T54" fmla="+- 0 2002 1410"/>
                                  <a:gd name="T55" fmla="*/ 2002 h 592"/>
                                  <a:gd name="T56" fmla="+- 0 890 776"/>
                                  <a:gd name="T57" fmla="*/ T56 w 1522"/>
                                  <a:gd name="T58" fmla="+- 0 1878 1410"/>
                                  <a:gd name="T59" fmla="*/ 1878 h 592"/>
                                  <a:gd name="T60" fmla="+- 0 900 776"/>
                                  <a:gd name="T61" fmla="*/ T60 w 1522"/>
                                  <a:gd name="T62" fmla="+- 0 1878 1410"/>
                                  <a:gd name="T63" fmla="*/ 1878 h 592"/>
                                  <a:gd name="T64" fmla="+- 0 962 776"/>
                                  <a:gd name="T65" fmla="*/ T64 w 1522"/>
                                  <a:gd name="T66" fmla="+- 0 2002 1410"/>
                                  <a:gd name="T67" fmla="*/ 2002 h 592"/>
                                  <a:gd name="T68" fmla="+- 0 1055 776"/>
                                  <a:gd name="T69" fmla="*/ T68 w 1522"/>
                                  <a:gd name="T70" fmla="+- 0 2002 1410"/>
                                  <a:gd name="T71" fmla="*/ 2002 h 592"/>
                                  <a:gd name="T72" fmla="+- 0 994 776"/>
                                  <a:gd name="T73" fmla="*/ T72 w 1522"/>
                                  <a:gd name="T74" fmla="+- 0 1878 1410"/>
                                  <a:gd name="T75" fmla="*/ 1878 h 592"/>
                                  <a:gd name="T76" fmla="+- 0 1133 776"/>
                                  <a:gd name="T77" fmla="*/ T76 w 1522"/>
                                  <a:gd name="T78" fmla="+- 0 1878 1410"/>
                                  <a:gd name="T79" fmla="*/ 1878 h 592"/>
                                  <a:gd name="T80" fmla="+- 0 1094 776"/>
                                  <a:gd name="T81" fmla="*/ T80 w 1522"/>
                                  <a:gd name="T82" fmla="+- 0 2002 1410"/>
                                  <a:gd name="T83" fmla="*/ 2002 h 592"/>
                                  <a:gd name="T84" fmla="+- 0 1177 776"/>
                                  <a:gd name="T85" fmla="*/ T84 w 1522"/>
                                  <a:gd name="T86" fmla="+- 0 2002 1410"/>
                                  <a:gd name="T87" fmla="*/ 2002 h 592"/>
                                  <a:gd name="T88" fmla="+- 0 1214 776"/>
                                  <a:gd name="T89" fmla="*/ T88 w 1522"/>
                                  <a:gd name="T90" fmla="+- 0 1878 1410"/>
                                  <a:gd name="T91" fmla="*/ 1878 h 592"/>
                                  <a:gd name="T92" fmla="+- 0 1417 776"/>
                                  <a:gd name="T93" fmla="*/ T92 w 1522"/>
                                  <a:gd name="T94" fmla="+- 0 1878 1410"/>
                                  <a:gd name="T95" fmla="*/ 1878 h 592"/>
                                  <a:gd name="T96" fmla="+- 0 1381 776"/>
                                  <a:gd name="T97" fmla="*/ T96 w 1522"/>
                                  <a:gd name="T98" fmla="+- 0 2002 1410"/>
                                  <a:gd name="T99" fmla="*/ 2002 h 592"/>
                                  <a:gd name="T100" fmla="+- 0 1464 776"/>
                                  <a:gd name="T101" fmla="*/ T100 w 1522"/>
                                  <a:gd name="T102" fmla="+- 0 2002 1410"/>
                                  <a:gd name="T103" fmla="*/ 2002 h 592"/>
                                  <a:gd name="T104" fmla="+- 0 1500 776"/>
                                  <a:gd name="T105" fmla="*/ T104 w 1522"/>
                                  <a:gd name="T106" fmla="+- 0 1878 1410"/>
                                  <a:gd name="T107" fmla="*/ 1878 h 592"/>
                                  <a:gd name="T108" fmla="+- 0 2298 776"/>
                                  <a:gd name="T109" fmla="*/ T108 w 1522"/>
                                  <a:gd name="T110" fmla="+- 0 1878 1410"/>
                                  <a:gd name="T111" fmla="*/ 1878 h 592"/>
                                  <a:gd name="T112" fmla="+- 0 2298 776"/>
                                  <a:gd name="T113" fmla="*/ T112 w 1522"/>
                                  <a:gd name="T114" fmla="+- 0 1866 1410"/>
                                  <a:gd name="T115" fmla="*/ 1866 h 5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522" h="592">
                                    <a:moveTo>
                                      <a:pt x="1522" y="456"/>
                                    </a:moveTo>
                                    <a:lnTo>
                                      <a:pt x="213" y="456"/>
                                    </a:lnTo>
                                    <a:lnTo>
                                      <a:pt x="201" y="433"/>
                                    </a:lnTo>
                                    <a:lnTo>
                                      <a:pt x="230" y="404"/>
                                    </a:lnTo>
                                    <a:lnTo>
                                      <a:pt x="134" y="404"/>
                                    </a:lnTo>
                                    <a:lnTo>
                                      <a:pt x="174" y="272"/>
                                    </a:lnTo>
                                    <a:lnTo>
                                      <a:pt x="99" y="272"/>
                                    </a:lnTo>
                                    <a:lnTo>
                                      <a:pt x="99" y="11"/>
                                    </a:lnTo>
                                    <a:lnTo>
                                      <a:pt x="424" y="11"/>
                                    </a:lnTo>
                                    <a:lnTo>
                                      <a:pt x="424" y="0"/>
                                    </a:lnTo>
                                    <a:lnTo>
                                      <a:pt x="87" y="0"/>
                                    </a:lnTo>
                                    <a:lnTo>
                                      <a:pt x="87" y="310"/>
                                    </a:lnTo>
                                    <a:lnTo>
                                      <a:pt x="0" y="592"/>
                                    </a:lnTo>
                                    <a:lnTo>
                                      <a:pt x="76" y="592"/>
                                    </a:lnTo>
                                    <a:lnTo>
                                      <a:pt x="114" y="468"/>
                                    </a:lnTo>
                                    <a:lnTo>
                                      <a:pt x="124" y="468"/>
                                    </a:lnTo>
                                    <a:lnTo>
                                      <a:pt x="186" y="592"/>
                                    </a:lnTo>
                                    <a:lnTo>
                                      <a:pt x="279" y="592"/>
                                    </a:lnTo>
                                    <a:lnTo>
                                      <a:pt x="218" y="468"/>
                                    </a:lnTo>
                                    <a:lnTo>
                                      <a:pt x="357" y="468"/>
                                    </a:lnTo>
                                    <a:lnTo>
                                      <a:pt x="318" y="592"/>
                                    </a:lnTo>
                                    <a:lnTo>
                                      <a:pt x="401" y="592"/>
                                    </a:lnTo>
                                    <a:lnTo>
                                      <a:pt x="438" y="468"/>
                                    </a:lnTo>
                                    <a:lnTo>
                                      <a:pt x="641" y="468"/>
                                    </a:lnTo>
                                    <a:lnTo>
                                      <a:pt x="605" y="592"/>
                                    </a:lnTo>
                                    <a:lnTo>
                                      <a:pt x="688" y="592"/>
                                    </a:lnTo>
                                    <a:lnTo>
                                      <a:pt x="724" y="468"/>
                                    </a:lnTo>
                                    <a:lnTo>
                                      <a:pt x="1522" y="468"/>
                                    </a:lnTo>
                                    <a:lnTo>
                                      <a:pt x="1522" y="456"/>
                                    </a:lnTo>
                                  </a:path>
                                </a:pathLst>
                              </a:custGeom>
                              <a:solidFill>
                                <a:srgbClr val="0045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01699259"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538" y="1878"/>
                                <a:ext cx="286"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6677237" name="AutoShape 5"/>
                            <wps:cNvSpPr>
                              <a:spLocks/>
                            </wps:cNvSpPr>
                            <wps:spPr bwMode="auto">
                              <a:xfrm>
                                <a:off x="1136" y="1410"/>
                                <a:ext cx="1068" cy="537"/>
                              </a:xfrm>
                              <a:custGeom>
                                <a:avLst/>
                                <a:gdLst>
                                  <a:gd name="T0" fmla="+- 0 1416 1136"/>
                                  <a:gd name="T1" fmla="*/ T0 w 1068"/>
                                  <a:gd name="T2" fmla="+- 0 1733 1410"/>
                                  <a:gd name="T3" fmla="*/ 1733 h 537"/>
                                  <a:gd name="T4" fmla="+- 0 1412 1136"/>
                                  <a:gd name="T5" fmla="*/ T4 w 1068"/>
                                  <a:gd name="T6" fmla="+- 0 1718 1410"/>
                                  <a:gd name="T7" fmla="*/ 1718 h 537"/>
                                  <a:gd name="T8" fmla="+- 0 1404 1136"/>
                                  <a:gd name="T9" fmla="*/ T8 w 1068"/>
                                  <a:gd name="T10" fmla="+- 0 1704 1410"/>
                                  <a:gd name="T11" fmla="*/ 1704 h 537"/>
                                  <a:gd name="T12" fmla="+- 0 1384 1136"/>
                                  <a:gd name="T13" fmla="*/ T12 w 1068"/>
                                  <a:gd name="T14" fmla="+- 0 1690 1410"/>
                                  <a:gd name="T15" fmla="*/ 1690 h 537"/>
                                  <a:gd name="T16" fmla="+- 0 1358 1136"/>
                                  <a:gd name="T17" fmla="*/ T16 w 1068"/>
                                  <a:gd name="T18" fmla="+- 0 1684 1410"/>
                                  <a:gd name="T19" fmla="*/ 1684 h 537"/>
                                  <a:gd name="T20" fmla="+- 0 1332 1136"/>
                                  <a:gd name="T21" fmla="*/ T20 w 1068"/>
                                  <a:gd name="T22" fmla="+- 0 1682 1410"/>
                                  <a:gd name="T23" fmla="*/ 1682 h 537"/>
                                  <a:gd name="T24" fmla="+- 0 1200 1136"/>
                                  <a:gd name="T25" fmla="*/ T24 w 1068"/>
                                  <a:gd name="T26" fmla="+- 0 1682 1410"/>
                                  <a:gd name="T27" fmla="*/ 1682 h 537"/>
                                  <a:gd name="T28" fmla="+- 0 1200 1136"/>
                                  <a:gd name="T29" fmla="*/ T28 w 1068"/>
                                  <a:gd name="T30" fmla="+- 0 1421 1410"/>
                                  <a:gd name="T31" fmla="*/ 1421 h 537"/>
                                  <a:gd name="T32" fmla="+- 0 1188 1136"/>
                                  <a:gd name="T33" fmla="*/ T32 w 1068"/>
                                  <a:gd name="T34" fmla="+- 0 1421 1410"/>
                                  <a:gd name="T35" fmla="*/ 1421 h 537"/>
                                  <a:gd name="T36" fmla="+- 0 1188 1136"/>
                                  <a:gd name="T37" fmla="*/ T36 w 1068"/>
                                  <a:gd name="T38" fmla="+- 0 1698 1410"/>
                                  <a:gd name="T39" fmla="*/ 1698 h 537"/>
                                  <a:gd name="T40" fmla="+- 0 1184 1136"/>
                                  <a:gd name="T41" fmla="*/ T40 w 1068"/>
                                  <a:gd name="T42" fmla="+- 0 1714 1410"/>
                                  <a:gd name="T43" fmla="*/ 1714 h 537"/>
                                  <a:gd name="T44" fmla="+- 0 1138 1136"/>
                                  <a:gd name="T45" fmla="*/ T44 w 1068"/>
                                  <a:gd name="T46" fmla="+- 0 1861 1410"/>
                                  <a:gd name="T47" fmla="*/ 1861 h 537"/>
                                  <a:gd name="T48" fmla="+- 0 1136 1136"/>
                                  <a:gd name="T49" fmla="*/ T48 w 1068"/>
                                  <a:gd name="T50" fmla="+- 0 1866 1410"/>
                                  <a:gd name="T51" fmla="*/ 1866 h 537"/>
                                  <a:gd name="T52" fmla="+- 0 1338 1136"/>
                                  <a:gd name="T53" fmla="*/ T52 w 1068"/>
                                  <a:gd name="T54" fmla="+- 0 1866 1410"/>
                                  <a:gd name="T55" fmla="*/ 1866 h 537"/>
                                  <a:gd name="T56" fmla="+- 0 1367 1136"/>
                                  <a:gd name="T57" fmla="*/ T56 w 1068"/>
                                  <a:gd name="T58" fmla="+- 0 1852 1410"/>
                                  <a:gd name="T59" fmla="*/ 1852 h 537"/>
                                  <a:gd name="T60" fmla="+- 0 1388 1136"/>
                                  <a:gd name="T61" fmla="*/ T60 w 1068"/>
                                  <a:gd name="T62" fmla="+- 0 1832 1410"/>
                                  <a:gd name="T63" fmla="*/ 1832 h 537"/>
                                  <a:gd name="T64" fmla="+- 0 1394 1136"/>
                                  <a:gd name="T65" fmla="*/ T64 w 1068"/>
                                  <a:gd name="T66" fmla="+- 0 1823 1410"/>
                                  <a:gd name="T67" fmla="*/ 1823 h 537"/>
                                  <a:gd name="T68" fmla="+- 0 1232 1136"/>
                                  <a:gd name="T69" fmla="*/ T68 w 1068"/>
                                  <a:gd name="T70" fmla="+- 0 1823 1410"/>
                                  <a:gd name="T71" fmla="*/ 1823 h 537"/>
                                  <a:gd name="T72" fmla="+- 0 1243 1136"/>
                                  <a:gd name="T73" fmla="*/ T72 w 1068"/>
                                  <a:gd name="T74" fmla="+- 0 1789 1410"/>
                                  <a:gd name="T75" fmla="*/ 1789 h 537"/>
                                  <a:gd name="T76" fmla="+- 0 1248 1136"/>
                                  <a:gd name="T77" fmla="*/ T76 w 1068"/>
                                  <a:gd name="T78" fmla="+- 0 1772 1410"/>
                                  <a:gd name="T79" fmla="*/ 1772 h 537"/>
                                  <a:gd name="T80" fmla="+- 0 1256 1136"/>
                                  <a:gd name="T81" fmla="*/ T80 w 1068"/>
                                  <a:gd name="T82" fmla="+- 0 1733 1410"/>
                                  <a:gd name="T83" fmla="*/ 1733 h 537"/>
                                  <a:gd name="T84" fmla="+- 0 1416 1136"/>
                                  <a:gd name="T85" fmla="*/ T84 w 1068"/>
                                  <a:gd name="T86" fmla="+- 0 1733 1410"/>
                                  <a:gd name="T87" fmla="*/ 1733 h 537"/>
                                  <a:gd name="T88" fmla="+- 0 1931 1136"/>
                                  <a:gd name="T89" fmla="*/ T88 w 1068"/>
                                  <a:gd name="T90" fmla="+- 0 1410 1410"/>
                                  <a:gd name="T91" fmla="*/ 1410 h 537"/>
                                  <a:gd name="T92" fmla="+- 0 1594 1136"/>
                                  <a:gd name="T93" fmla="*/ T92 w 1068"/>
                                  <a:gd name="T94" fmla="+- 0 1410 1410"/>
                                  <a:gd name="T95" fmla="*/ 1410 h 537"/>
                                  <a:gd name="T96" fmla="+- 0 1594 1136"/>
                                  <a:gd name="T97" fmla="*/ T96 w 1068"/>
                                  <a:gd name="T98" fmla="+- 0 1682 1410"/>
                                  <a:gd name="T99" fmla="*/ 1682 h 537"/>
                                  <a:gd name="T100" fmla="+- 0 1475 1136"/>
                                  <a:gd name="T101" fmla="*/ T100 w 1068"/>
                                  <a:gd name="T102" fmla="+- 0 1682 1410"/>
                                  <a:gd name="T103" fmla="*/ 1682 h 537"/>
                                  <a:gd name="T104" fmla="+- 0 1421 1136"/>
                                  <a:gd name="T105" fmla="*/ T104 w 1068"/>
                                  <a:gd name="T106" fmla="+- 0 1866 1410"/>
                                  <a:gd name="T107" fmla="*/ 1866 h 537"/>
                                  <a:gd name="T108" fmla="+- 0 1502 1136"/>
                                  <a:gd name="T109" fmla="*/ T108 w 1068"/>
                                  <a:gd name="T110" fmla="+- 0 1866 1410"/>
                                  <a:gd name="T111" fmla="*/ 1866 h 537"/>
                                  <a:gd name="T112" fmla="+- 0 1537 1136"/>
                                  <a:gd name="T113" fmla="*/ T112 w 1068"/>
                                  <a:gd name="T114" fmla="+- 0 1751 1410"/>
                                  <a:gd name="T115" fmla="*/ 1751 h 537"/>
                                  <a:gd name="T116" fmla="+- 0 1604 1136"/>
                                  <a:gd name="T117" fmla="*/ T116 w 1068"/>
                                  <a:gd name="T118" fmla="+- 0 1751 1410"/>
                                  <a:gd name="T119" fmla="*/ 1751 h 537"/>
                                  <a:gd name="T120" fmla="+- 0 1604 1136"/>
                                  <a:gd name="T121" fmla="*/ T120 w 1068"/>
                                  <a:gd name="T122" fmla="+- 0 1421 1410"/>
                                  <a:gd name="T123" fmla="*/ 1421 h 537"/>
                                  <a:gd name="T124" fmla="+- 0 1931 1136"/>
                                  <a:gd name="T125" fmla="*/ T124 w 1068"/>
                                  <a:gd name="T126" fmla="+- 0 1421 1410"/>
                                  <a:gd name="T127" fmla="*/ 1421 h 537"/>
                                  <a:gd name="T128" fmla="+- 0 1931 1136"/>
                                  <a:gd name="T129" fmla="*/ T128 w 1068"/>
                                  <a:gd name="T130" fmla="+- 0 1410 1410"/>
                                  <a:gd name="T131" fmla="*/ 1410 h 537"/>
                                  <a:gd name="T132" fmla="+- 0 2204 1136"/>
                                  <a:gd name="T133" fmla="*/ T132 w 1068"/>
                                  <a:gd name="T134" fmla="+- 0 1878 1410"/>
                                  <a:gd name="T135" fmla="*/ 1878 h 537"/>
                                  <a:gd name="T136" fmla="+- 0 2116 1136"/>
                                  <a:gd name="T137" fmla="*/ T136 w 1068"/>
                                  <a:gd name="T138" fmla="+- 0 1878 1410"/>
                                  <a:gd name="T139" fmla="*/ 1878 h 537"/>
                                  <a:gd name="T140" fmla="+- 0 2100 1136"/>
                                  <a:gd name="T141" fmla="*/ T140 w 1068"/>
                                  <a:gd name="T142" fmla="+- 0 1940 1410"/>
                                  <a:gd name="T143" fmla="*/ 1940 h 537"/>
                                  <a:gd name="T144" fmla="+- 0 2074 1136"/>
                                  <a:gd name="T145" fmla="*/ T144 w 1068"/>
                                  <a:gd name="T146" fmla="+- 0 1945 1410"/>
                                  <a:gd name="T147" fmla="*/ 1945 h 537"/>
                                  <a:gd name="T148" fmla="+- 0 2060 1136"/>
                                  <a:gd name="T149" fmla="*/ T148 w 1068"/>
                                  <a:gd name="T150" fmla="+- 0 1946 1410"/>
                                  <a:gd name="T151" fmla="*/ 1946 h 537"/>
                                  <a:gd name="T152" fmla="+- 0 2186 1136"/>
                                  <a:gd name="T153" fmla="*/ T152 w 1068"/>
                                  <a:gd name="T154" fmla="+- 0 1946 1410"/>
                                  <a:gd name="T155" fmla="*/ 1946 h 537"/>
                                  <a:gd name="T156" fmla="+- 0 2204 1136"/>
                                  <a:gd name="T157" fmla="*/ T156 w 1068"/>
                                  <a:gd name="T158" fmla="+- 0 1878 1410"/>
                                  <a:gd name="T159" fmla="*/ 1878 h 5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068" h="537">
                                    <a:moveTo>
                                      <a:pt x="280" y="323"/>
                                    </a:moveTo>
                                    <a:lnTo>
                                      <a:pt x="276" y="308"/>
                                    </a:lnTo>
                                    <a:lnTo>
                                      <a:pt x="268" y="294"/>
                                    </a:lnTo>
                                    <a:lnTo>
                                      <a:pt x="248" y="280"/>
                                    </a:lnTo>
                                    <a:lnTo>
                                      <a:pt x="222" y="274"/>
                                    </a:lnTo>
                                    <a:lnTo>
                                      <a:pt x="196" y="272"/>
                                    </a:lnTo>
                                    <a:lnTo>
                                      <a:pt x="64" y="272"/>
                                    </a:lnTo>
                                    <a:lnTo>
                                      <a:pt x="64" y="11"/>
                                    </a:lnTo>
                                    <a:lnTo>
                                      <a:pt x="52" y="11"/>
                                    </a:lnTo>
                                    <a:lnTo>
                                      <a:pt x="52" y="288"/>
                                    </a:lnTo>
                                    <a:lnTo>
                                      <a:pt x="48" y="304"/>
                                    </a:lnTo>
                                    <a:lnTo>
                                      <a:pt x="2" y="451"/>
                                    </a:lnTo>
                                    <a:lnTo>
                                      <a:pt x="0" y="456"/>
                                    </a:lnTo>
                                    <a:lnTo>
                                      <a:pt x="202" y="456"/>
                                    </a:lnTo>
                                    <a:lnTo>
                                      <a:pt x="231" y="442"/>
                                    </a:lnTo>
                                    <a:lnTo>
                                      <a:pt x="252" y="422"/>
                                    </a:lnTo>
                                    <a:lnTo>
                                      <a:pt x="258" y="413"/>
                                    </a:lnTo>
                                    <a:lnTo>
                                      <a:pt x="96" y="413"/>
                                    </a:lnTo>
                                    <a:lnTo>
                                      <a:pt x="107" y="379"/>
                                    </a:lnTo>
                                    <a:lnTo>
                                      <a:pt x="112" y="362"/>
                                    </a:lnTo>
                                    <a:lnTo>
                                      <a:pt x="120" y="323"/>
                                    </a:lnTo>
                                    <a:lnTo>
                                      <a:pt x="280" y="323"/>
                                    </a:lnTo>
                                    <a:moveTo>
                                      <a:pt x="795" y="0"/>
                                    </a:moveTo>
                                    <a:lnTo>
                                      <a:pt x="458" y="0"/>
                                    </a:lnTo>
                                    <a:lnTo>
                                      <a:pt x="458" y="272"/>
                                    </a:lnTo>
                                    <a:lnTo>
                                      <a:pt x="339" y="272"/>
                                    </a:lnTo>
                                    <a:lnTo>
                                      <a:pt x="285" y="456"/>
                                    </a:lnTo>
                                    <a:lnTo>
                                      <a:pt x="366" y="456"/>
                                    </a:lnTo>
                                    <a:lnTo>
                                      <a:pt x="401" y="341"/>
                                    </a:lnTo>
                                    <a:lnTo>
                                      <a:pt x="468" y="341"/>
                                    </a:lnTo>
                                    <a:lnTo>
                                      <a:pt x="468" y="11"/>
                                    </a:lnTo>
                                    <a:lnTo>
                                      <a:pt x="795" y="11"/>
                                    </a:lnTo>
                                    <a:lnTo>
                                      <a:pt x="795" y="0"/>
                                    </a:lnTo>
                                    <a:moveTo>
                                      <a:pt x="1068" y="468"/>
                                    </a:moveTo>
                                    <a:lnTo>
                                      <a:pt x="980" y="468"/>
                                    </a:lnTo>
                                    <a:lnTo>
                                      <a:pt x="964" y="530"/>
                                    </a:lnTo>
                                    <a:lnTo>
                                      <a:pt x="938" y="535"/>
                                    </a:lnTo>
                                    <a:lnTo>
                                      <a:pt x="924" y="536"/>
                                    </a:lnTo>
                                    <a:lnTo>
                                      <a:pt x="1050" y="536"/>
                                    </a:lnTo>
                                    <a:lnTo>
                                      <a:pt x="1068" y="468"/>
                                    </a:lnTo>
                                  </a:path>
                                </a:pathLst>
                              </a:custGeom>
                              <a:solidFill>
                                <a:srgbClr val="0045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18409057"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537" y="1682"/>
                                <a:ext cx="328"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71565365" name="Freeform 7"/>
                            <wps:cNvSpPr>
                              <a:spLocks/>
                            </wps:cNvSpPr>
                            <wps:spPr bwMode="auto">
                              <a:xfrm>
                                <a:off x="1872" y="1420"/>
                                <a:ext cx="183" cy="446"/>
                              </a:xfrm>
                              <a:custGeom>
                                <a:avLst/>
                                <a:gdLst>
                                  <a:gd name="T0" fmla="+- 0 1931 1872"/>
                                  <a:gd name="T1" fmla="*/ T0 w 183"/>
                                  <a:gd name="T2" fmla="+- 0 1421 1421"/>
                                  <a:gd name="T3" fmla="*/ 1421 h 446"/>
                                  <a:gd name="T4" fmla="+- 0 1919 1872"/>
                                  <a:gd name="T5" fmla="*/ T4 w 183"/>
                                  <a:gd name="T6" fmla="+- 0 1421 1421"/>
                                  <a:gd name="T7" fmla="*/ 1421 h 446"/>
                                  <a:gd name="T8" fmla="+- 0 1919 1872"/>
                                  <a:gd name="T9" fmla="*/ T8 w 183"/>
                                  <a:gd name="T10" fmla="+- 0 1751 1421"/>
                                  <a:gd name="T11" fmla="*/ 1751 h 446"/>
                                  <a:gd name="T12" fmla="+- 0 1904 1872"/>
                                  <a:gd name="T13" fmla="*/ T12 w 183"/>
                                  <a:gd name="T14" fmla="+- 0 1772 1421"/>
                                  <a:gd name="T15" fmla="*/ 1772 h 446"/>
                                  <a:gd name="T16" fmla="+- 0 1878 1872"/>
                                  <a:gd name="T17" fmla="*/ T16 w 183"/>
                                  <a:gd name="T18" fmla="+- 0 1836 1421"/>
                                  <a:gd name="T19" fmla="*/ 1836 h 446"/>
                                  <a:gd name="T20" fmla="+- 0 1872 1872"/>
                                  <a:gd name="T21" fmla="*/ T20 w 183"/>
                                  <a:gd name="T22" fmla="+- 0 1866 1421"/>
                                  <a:gd name="T23" fmla="*/ 1866 h 446"/>
                                  <a:gd name="T24" fmla="+- 0 1970 1872"/>
                                  <a:gd name="T25" fmla="*/ T24 w 183"/>
                                  <a:gd name="T26" fmla="+- 0 1866 1421"/>
                                  <a:gd name="T27" fmla="*/ 1866 h 446"/>
                                  <a:gd name="T28" fmla="+- 0 1970 1872"/>
                                  <a:gd name="T29" fmla="*/ T28 w 183"/>
                                  <a:gd name="T30" fmla="+- 0 1856 1421"/>
                                  <a:gd name="T31" fmla="*/ 1856 h 446"/>
                                  <a:gd name="T32" fmla="+- 0 1973 1872"/>
                                  <a:gd name="T33" fmla="*/ T32 w 183"/>
                                  <a:gd name="T34" fmla="+- 0 1849 1421"/>
                                  <a:gd name="T35" fmla="*/ 1849 h 446"/>
                                  <a:gd name="T36" fmla="+- 0 1974 1872"/>
                                  <a:gd name="T37" fmla="*/ T36 w 183"/>
                                  <a:gd name="T38" fmla="+- 0 1844 1421"/>
                                  <a:gd name="T39" fmla="*/ 1844 h 446"/>
                                  <a:gd name="T40" fmla="+- 0 1975 1872"/>
                                  <a:gd name="T41" fmla="*/ T40 w 183"/>
                                  <a:gd name="T42" fmla="+- 0 1837 1421"/>
                                  <a:gd name="T43" fmla="*/ 1837 h 446"/>
                                  <a:gd name="T44" fmla="+- 0 1990 1872"/>
                                  <a:gd name="T45" fmla="*/ T44 w 183"/>
                                  <a:gd name="T46" fmla="+- 0 1796 1421"/>
                                  <a:gd name="T47" fmla="*/ 1796 h 446"/>
                                  <a:gd name="T48" fmla="+- 0 2014 1872"/>
                                  <a:gd name="T49" fmla="*/ T48 w 183"/>
                                  <a:gd name="T50" fmla="+- 0 1760 1421"/>
                                  <a:gd name="T51" fmla="*/ 1760 h 446"/>
                                  <a:gd name="T52" fmla="+- 0 2047 1872"/>
                                  <a:gd name="T53" fmla="*/ T52 w 183"/>
                                  <a:gd name="T54" fmla="+- 0 1736 1421"/>
                                  <a:gd name="T55" fmla="*/ 1736 h 446"/>
                                  <a:gd name="T56" fmla="+- 0 2054 1872"/>
                                  <a:gd name="T57" fmla="*/ T56 w 183"/>
                                  <a:gd name="T58" fmla="+- 0 1735 1421"/>
                                  <a:gd name="T59" fmla="*/ 1735 h 446"/>
                                  <a:gd name="T60" fmla="+- 0 1931 1872"/>
                                  <a:gd name="T61" fmla="*/ T60 w 183"/>
                                  <a:gd name="T62" fmla="+- 0 1735 1421"/>
                                  <a:gd name="T63" fmla="*/ 1735 h 446"/>
                                  <a:gd name="T64" fmla="+- 0 1931 1872"/>
                                  <a:gd name="T65" fmla="*/ T64 w 183"/>
                                  <a:gd name="T66" fmla="+- 0 1421 1421"/>
                                  <a:gd name="T67" fmla="*/ 1421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3" h="446">
                                    <a:moveTo>
                                      <a:pt x="59" y="0"/>
                                    </a:moveTo>
                                    <a:lnTo>
                                      <a:pt x="47" y="0"/>
                                    </a:lnTo>
                                    <a:lnTo>
                                      <a:pt x="47" y="330"/>
                                    </a:lnTo>
                                    <a:lnTo>
                                      <a:pt x="32" y="351"/>
                                    </a:lnTo>
                                    <a:lnTo>
                                      <a:pt x="6" y="415"/>
                                    </a:lnTo>
                                    <a:lnTo>
                                      <a:pt x="0" y="445"/>
                                    </a:lnTo>
                                    <a:lnTo>
                                      <a:pt x="98" y="445"/>
                                    </a:lnTo>
                                    <a:lnTo>
                                      <a:pt x="98" y="435"/>
                                    </a:lnTo>
                                    <a:lnTo>
                                      <a:pt x="101" y="428"/>
                                    </a:lnTo>
                                    <a:lnTo>
                                      <a:pt x="102" y="423"/>
                                    </a:lnTo>
                                    <a:lnTo>
                                      <a:pt x="103" y="416"/>
                                    </a:lnTo>
                                    <a:lnTo>
                                      <a:pt x="118" y="375"/>
                                    </a:lnTo>
                                    <a:lnTo>
                                      <a:pt x="142" y="339"/>
                                    </a:lnTo>
                                    <a:lnTo>
                                      <a:pt x="175" y="315"/>
                                    </a:lnTo>
                                    <a:lnTo>
                                      <a:pt x="182" y="314"/>
                                    </a:lnTo>
                                    <a:lnTo>
                                      <a:pt x="59" y="314"/>
                                    </a:lnTo>
                                    <a:lnTo>
                                      <a:pt x="59" y="0"/>
                                    </a:lnTo>
                                    <a:close/>
                                  </a:path>
                                </a:pathLst>
                              </a:custGeom>
                              <a:solidFill>
                                <a:srgbClr val="0045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8473118" name="Line 8"/>
                            <wps:cNvCnPr>
                              <a:cxnSpLocks noChangeShapeType="1"/>
                            </wps:cNvCnPr>
                            <wps:spPr bwMode="auto">
                              <a:xfrm>
                                <a:off x="2048" y="1840"/>
                                <a:ext cx="172" cy="0"/>
                              </a:xfrm>
                              <a:prstGeom prst="line">
                                <a:avLst/>
                              </a:prstGeom>
                              <a:noFill/>
                              <a:ln w="32766">
                                <a:solidFill>
                                  <a:srgbClr val="00458A"/>
                                </a:solidFill>
                                <a:prstDash val="solid"/>
                                <a:round/>
                                <a:headEnd/>
                                <a:tailEnd/>
                              </a:ln>
                              <a:extLst>
                                <a:ext uri="{909E8E84-426E-40DD-AFC4-6F175D3DCCD1}">
                                  <a14:hiddenFill xmlns:a14="http://schemas.microsoft.com/office/drawing/2010/main">
                                    <a:noFill/>
                                  </a14:hiddenFill>
                                </a:ext>
                              </a:extLst>
                            </wps:spPr>
                            <wps:bodyPr/>
                          </wps:wsp>
                          <wps:wsp>
                            <wps:cNvPr id="1529695503" name="Line 9"/>
                            <wps:cNvCnPr>
                              <a:cxnSpLocks noChangeShapeType="1"/>
                            </wps:cNvCnPr>
                            <wps:spPr bwMode="auto">
                              <a:xfrm>
                                <a:off x="2291" y="1421"/>
                                <a:ext cx="0" cy="445"/>
                              </a:xfrm>
                              <a:prstGeom prst="line">
                                <a:avLst/>
                              </a:prstGeom>
                              <a:noFill/>
                              <a:ln w="8382">
                                <a:solidFill>
                                  <a:srgbClr val="00458A"/>
                                </a:solidFill>
                                <a:prstDash val="solid"/>
                                <a:round/>
                                <a:headEnd/>
                                <a:tailEnd/>
                              </a:ln>
                              <a:extLst>
                                <a:ext uri="{909E8E84-426E-40DD-AFC4-6F175D3DCCD1}">
                                  <a14:hiddenFill xmlns:a14="http://schemas.microsoft.com/office/drawing/2010/main">
                                    <a:noFill/>
                                  </a14:hiddenFill>
                                </a:ext>
                              </a:extLst>
                            </wps:spPr>
                            <wps:bodyPr/>
                          </wps:wsp>
                          <wps:wsp>
                            <wps:cNvPr id="1410236214" name="AutoShape 10"/>
                            <wps:cNvSpPr>
                              <a:spLocks/>
                            </wps:cNvSpPr>
                            <wps:spPr bwMode="auto">
                              <a:xfrm>
                                <a:off x="909" y="1682"/>
                                <a:ext cx="508" cy="141"/>
                              </a:xfrm>
                              <a:custGeom>
                                <a:avLst/>
                                <a:gdLst>
                                  <a:gd name="T0" fmla="+- 0 1136 910"/>
                                  <a:gd name="T1" fmla="*/ T0 w 508"/>
                                  <a:gd name="T2" fmla="+- 0 1682 1682"/>
                                  <a:gd name="T3" fmla="*/ 1682 h 141"/>
                                  <a:gd name="T4" fmla="+- 0 1033 910"/>
                                  <a:gd name="T5" fmla="*/ T4 w 508"/>
                                  <a:gd name="T6" fmla="+- 0 1682 1682"/>
                                  <a:gd name="T7" fmla="*/ 1682 h 141"/>
                                  <a:gd name="T8" fmla="+- 0 910 910"/>
                                  <a:gd name="T9" fmla="*/ T8 w 508"/>
                                  <a:gd name="T10" fmla="+- 0 1814 1682"/>
                                  <a:gd name="T11" fmla="*/ 1814 h 141"/>
                                  <a:gd name="T12" fmla="+- 0 1006 910"/>
                                  <a:gd name="T13" fmla="*/ T12 w 508"/>
                                  <a:gd name="T14" fmla="+- 0 1814 1682"/>
                                  <a:gd name="T15" fmla="*/ 1814 h 141"/>
                                  <a:gd name="T16" fmla="+- 0 1136 910"/>
                                  <a:gd name="T17" fmla="*/ T16 w 508"/>
                                  <a:gd name="T18" fmla="+- 0 1682 1682"/>
                                  <a:gd name="T19" fmla="*/ 1682 h 141"/>
                                  <a:gd name="T20" fmla="+- 0 1417 910"/>
                                  <a:gd name="T21" fmla="*/ T20 w 508"/>
                                  <a:gd name="T22" fmla="+- 0 1735 1682"/>
                                  <a:gd name="T23" fmla="*/ 1735 h 141"/>
                                  <a:gd name="T24" fmla="+- 0 1416 910"/>
                                  <a:gd name="T25" fmla="*/ T24 w 508"/>
                                  <a:gd name="T26" fmla="+- 0 1733 1682"/>
                                  <a:gd name="T27" fmla="*/ 1733 h 141"/>
                                  <a:gd name="T28" fmla="+- 0 1286 910"/>
                                  <a:gd name="T29" fmla="*/ T28 w 508"/>
                                  <a:gd name="T30" fmla="+- 0 1733 1682"/>
                                  <a:gd name="T31" fmla="*/ 1733 h 141"/>
                                  <a:gd name="T32" fmla="+- 0 1304 910"/>
                                  <a:gd name="T33" fmla="*/ T32 w 508"/>
                                  <a:gd name="T34" fmla="+- 0 1734 1682"/>
                                  <a:gd name="T35" fmla="*/ 1734 h 141"/>
                                  <a:gd name="T36" fmla="+- 0 1319 910"/>
                                  <a:gd name="T37" fmla="*/ T36 w 508"/>
                                  <a:gd name="T38" fmla="+- 0 1735 1682"/>
                                  <a:gd name="T39" fmla="*/ 1735 h 141"/>
                                  <a:gd name="T40" fmla="+- 0 1330 910"/>
                                  <a:gd name="T41" fmla="*/ T40 w 508"/>
                                  <a:gd name="T42" fmla="+- 0 1738 1682"/>
                                  <a:gd name="T43" fmla="*/ 1738 h 141"/>
                                  <a:gd name="T44" fmla="+- 0 1336 910"/>
                                  <a:gd name="T45" fmla="*/ T44 w 508"/>
                                  <a:gd name="T46" fmla="+- 0 1742 1682"/>
                                  <a:gd name="T47" fmla="*/ 1742 h 141"/>
                                  <a:gd name="T48" fmla="+- 0 1340 910"/>
                                  <a:gd name="T49" fmla="*/ T48 w 508"/>
                                  <a:gd name="T50" fmla="+- 0 1748 1682"/>
                                  <a:gd name="T51" fmla="*/ 1748 h 141"/>
                                  <a:gd name="T52" fmla="+- 0 1340 910"/>
                                  <a:gd name="T53" fmla="*/ T52 w 508"/>
                                  <a:gd name="T54" fmla="+- 0 1760 1682"/>
                                  <a:gd name="T55" fmla="*/ 1760 h 141"/>
                                  <a:gd name="T56" fmla="+- 0 1334 910"/>
                                  <a:gd name="T57" fmla="*/ T56 w 508"/>
                                  <a:gd name="T58" fmla="+- 0 1777 1682"/>
                                  <a:gd name="T59" fmla="*/ 1777 h 141"/>
                                  <a:gd name="T60" fmla="+- 0 1327 910"/>
                                  <a:gd name="T61" fmla="*/ T60 w 508"/>
                                  <a:gd name="T62" fmla="+- 0 1795 1682"/>
                                  <a:gd name="T63" fmla="*/ 1795 h 141"/>
                                  <a:gd name="T64" fmla="+- 0 1316 910"/>
                                  <a:gd name="T65" fmla="*/ T64 w 508"/>
                                  <a:gd name="T66" fmla="+- 0 1808 1682"/>
                                  <a:gd name="T67" fmla="*/ 1808 h 141"/>
                                  <a:gd name="T68" fmla="+- 0 1298 910"/>
                                  <a:gd name="T69" fmla="*/ T68 w 508"/>
                                  <a:gd name="T70" fmla="+- 0 1817 1682"/>
                                  <a:gd name="T71" fmla="*/ 1817 h 141"/>
                                  <a:gd name="T72" fmla="+- 0 1274 910"/>
                                  <a:gd name="T73" fmla="*/ T72 w 508"/>
                                  <a:gd name="T74" fmla="+- 0 1822 1682"/>
                                  <a:gd name="T75" fmla="*/ 1822 h 141"/>
                                  <a:gd name="T76" fmla="+- 0 1272 910"/>
                                  <a:gd name="T77" fmla="*/ T76 w 508"/>
                                  <a:gd name="T78" fmla="+- 0 1823 1682"/>
                                  <a:gd name="T79" fmla="*/ 1823 h 141"/>
                                  <a:gd name="T80" fmla="+- 0 1394 910"/>
                                  <a:gd name="T81" fmla="*/ T80 w 508"/>
                                  <a:gd name="T82" fmla="+- 0 1823 1682"/>
                                  <a:gd name="T83" fmla="*/ 1823 h 141"/>
                                  <a:gd name="T84" fmla="+- 0 1405 910"/>
                                  <a:gd name="T85" fmla="*/ T84 w 508"/>
                                  <a:gd name="T86" fmla="+- 0 1808 1682"/>
                                  <a:gd name="T87" fmla="*/ 1808 h 141"/>
                                  <a:gd name="T88" fmla="+- 0 1411 910"/>
                                  <a:gd name="T89" fmla="*/ T88 w 508"/>
                                  <a:gd name="T90" fmla="+- 0 1790 1682"/>
                                  <a:gd name="T91" fmla="*/ 1790 h 141"/>
                                  <a:gd name="T92" fmla="+- 0 1415 910"/>
                                  <a:gd name="T93" fmla="*/ T92 w 508"/>
                                  <a:gd name="T94" fmla="+- 0 1772 1682"/>
                                  <a:gd name="T95" fmla="*/ 1772 h 141"/>
                                  <a:gd name="T96" fmla="+- 0 1417 910"/>
                                  <a:gd name="T97" fmla="*/ T96 w 508"/>
                                  <a:gd name="T98" fmla="+- 0 1754 1682"/>
                                  <a:gd name="T99" fmla="*/ 1754 h 141"/>
                                  <a:gd name="T100" fmla="+- 0 1417 910"/>
                                  <a:gd name="T101" fmla="*/ T100 w 508"/>
                                  <a:gd name="T102" fmla="+- 0 1735 1682"/>
                                  <a:gd name="T103" fmla="*/ 1735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508" h="141">
                                    <a:moveTo>
                                      <a:pt x="226" y="0"/>
                                    </a:moveTo>
                                    <a:lnTo>
                                      <a:pt x="123" y="0"/>
                                    </a:lnTo>
                                    <a:lnTo>
                                      <a:pt x="0" y="132"/>
                                    </a:lnTo>
                                    <a:lnTo>
                                      <a:pt x="96" y="132"/>
                                    </a:lnTo>
                                    <a:lnTo>
                                      <a:pt x="226" y="0"/>
                                    </a:lnTo>
                                    <a:moveTo>
                                      <a:pt x="507" y="53"/>
                                    </a:moveTo>
                                    <a:lnTo>
                                      <a:pt x="506" y="51"/>
                                    </a:lnTo>
                                    <a:lnTo>
                                      <a:pt x="376" y="51"/>
                                    </a:lnTo>
                                    <a:lnTo>
                                      <a:pt x="394" y="52"/>
                                    </a:lnTo>
                                    <a:lnTo>
                                      <a:pt x="409" y="53"/>
                                    </a:lnTo>
                                    <a:lnTo>
                                      <a:pt x="420" y="56"/>
                                    </a:lnTo>
                                    <a:lnTo>
                                      <a:pt x="426" y="60"/>
                                    </a:lnTo>
                                    <a:lnTo>
                                      <a:pt x="430" y="66"/>
                                    </a:lnTo>
                                    <a:lnTo>
                                      <a:pt x="430" y="78"/>
                                    </a:lnTo>
                                    <a:lnTo>
                                      <a:pt x="424" y="95"/>
                                    </a:lnTo>
                                    <a:lnTo>
                                      <a:pt x="417" y="113"/>
                                    </a:lnTo>
                                    <a:lnTo>
                                      <a:pt x="406" y="126"/>
                                    </a:lnTo>
                                    <a:lnTo>
                                      <a:pt x="388" y="135"/>
                                    </a:lnTo>
                                    <a:lnTo>
                                      <a:pt x="364" y="140"/>
                                    </a:lnTo>
                                    <a:lnTo>
                                      <a:pt x="362" y="141"/>
                                    </a:lnTo>
                                    <a:lnTo>
                                      <a:pt x="484" y="141"/>
                                    </a:lnTo>
                                    <a:lnTo>
                                      <a:pt x="495" y="126"/>
                                    </a:lnTo>
                                    <a:lnTo>
                                      <a:pt x="501" y="108"/>
                                    </a:lnTo>
                                    <a:lnTo>
                                      <a:pt x="505" y="90"/>
                                    </a:lnTo>
                                    <a:lnTo>
                                      <a:pt x="507" y="72"/>
                                    </a:lnTo>
                                    <a:lnTo>
                                      <a:pt x="507" y="53"/>
                                    </a:lnTo>
                                  </a:path>
                                </a:pathLst>
                              </a:custGeom>
                              <a:solidFill>
                                <a:srgbClr val="0045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08106287"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930" y="1410"/>
                                <a:ext cx="368"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6340286" name="Line 12"/>
                            <wps:cNvCnPr>
                              <a:cxnSpLocks noChangeShapeType="1"/>
                            </wps:cNvCnPr>
                            <wps:spPr bwMode="auto">
                              <a:xfrm>
                                <a:off x="1234" y="1420"/>
                                <a:ext cx="0" cy="262"/>
                              </a:xfrm>
                              <a:prstGeom prst="line">
                                <a:avLst/>
                              </a:prstGeom>
                              <a:noFill/>
                              <a:ln w="7620">
                                <a:solidFill>
                                  <a:srgbClr val="00458A"/>
                                </a:solidFill>
                                <a:prstDash val="solid"/>
                                <a:round/>
                                <a:headEnd/>
                                <a:tailEnd/>
                              </a:ln>
                              <a:extLst>
                                <a:ext uri="{909E8E84-426E-40DD-AFC4-6F175D3DCCD1}">
                                  <a14:hiddenFill xmlns:a14="http://schemas.microsoft.com/office/drawing/2010/main">
                                    <a:noFill/>
                                  </a14:hiddenFill>
                                </a:ext>
                              </a:extLst>
                            </wps:spPr>
                            <wps:bodyPr/>
                          </wps:wsp>
                          <wps:wsp>
                            <wps:cNvPr id="2092369497" name="Line 13"/>
                            <wps:cNvCnPr>
                              <a:cxnSpLocks noChangeShapeType="1"/>
                            </wps:cNvCnPr>
                            <wps:spPr bwMode="auto">
                              <a:xfrm>
                                <a:off x="1228" y="1415"/>
                                <a:ext cx="338" cy="0"/>
                              </a:xfrm>
                              <a:prstGeom prst="line">
                                <a:avLst/>
                              </a:prstGeom>
                              <a:noFill/>
                              <a:ln w="6350">
                                <a:solidFill>
                                  <a:srgbClr val="00458A"/>
                                </a:solidFill>
                                <a:prstDash val="solid"/>
                                <a:round/>
                                <a:headEnd/>
                                <a:tailEnd/>
                              </a:ln>
                              <a:extLst>
                                <a:ext uri="{909E8E84-426E-40DD-AFC4-6F175D3DCCD1}">
                                  <a14:hiddenFill xmlns:a14="http://schemas.microsoft.com/office/drawing/2010/main">
                                    <a:noFill/>
                                  </a14:hiddenFill>
                                </a:ext>
                              </a:extLst>
                            </wps:spPr>
                            <wps:bodyPr/>
                          </wps:wsp>
                          <wps:wsp>
                            <wps:cNvPr id="96811103" name="Line 14"/>
                            <wps:cNvCnPr>
                              <a:cxnSpLocks noChangeShapeType="1"/>
                            </wps:cNvCnPr>
                            <wps:spPr bwMode="auto">
                              <a:xfrm>
                                <a:off x="1560" y="1421"/>
                                <a:ext cx="0" cy="261"/>
                              </a:xfrm>
                              <a:prstGeom prst="line">
                                <a:avLst/>
                              </a:prstGeom>
                              <a:noFill/>
                              <a:ln w="7620">
                                <a:solidFill>
                                  <a:srgbClr val="00458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C2193C" id="Agrupar 1" o:spid="_x0000_s1026" style="position:absolute;margin-left:2.2pt;margin-top:36pt;width:76.1pt;height:29.9pt;z-index:-251635712;mso-position-horizontal-relative:page;mso-position-vertical-relative:page" coordorigin="776,1410" coordsize="152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870;top:1878;width:316;height: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">
                      <v:imagedata r:id="rId5" o:title=""/>
                    </v:shape>
                    <v:shape id="Freeform 3" o:spid="_x0000_s1028" style="position:absolute;left:776;top:1410;width:1522;height:592;visibility:visible;mso-wrap-style:square;v-text-anchor:top" coordsize="152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" path="m1522,456r-1309,l201,433r29,-29l134,404,174,272r-75,l99,11r325,l424,,87,r,310l,592r76,l114,468r10,l186,592r93,l218,468r139,l318,592r83,l438,468r203,l605,592r83,l724,468r798,l1522,456e" fillcolor="#00458a" stroked="f">
                      <v:path arrowok="t" o:connecttype="custom" o:connectlocs="1522,1866;213,1866;201,1843;230,1814;134,1814;174,1682;99,1682;99,1421;424,1421;424,1410;87,1410;87,1720;0,2002;76,2002;114,1878;124,1878;186,2002;279,2002;218,1878;357,1878;318,2002;401,2002;438,1878;641,1878;605,2002;688,2002;724,1878;1522,1878;1522,1866" o:connectangles="0,0,0,0,0,0,0,0,0,0,0,0,0,0,0,0,0,0,0,0,0,0,0,0,0,0,0,0,0"/>
                    </v:shape>
                    <v:shape id="Picture 4" o:spid="_x0000_s1029" type="#_x0000_t75" style="position:absolute;left:1538;top:1878;width:286;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">
                      <v:imagedata r:id="rId6" o:title=""/>
                    </v:shape>
                    <v:shape id="AutoShape 5" o:spid="_x0000_s1030" style="position:absolute;left:1136;top:1410;width:1068;height:537;visibility:visible;mso-wrap-style:square;v-text-anchor:top" coordsize="106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" path="m280,323r-4,-15l268,294,248,280r-26,-6l196,272r-132,l64,11r-12,l52,288r-4,16l2,451,,456r202,l231,442r21,-20l258,413r-162,l107,379r5,-17l120,323r160,m795,l458,r,272l339,272,285,456r81,l401,341r67,l468,11r327,l795,t273,468l980,468r-16,62l938,535r-14,1l1050,536r18,-68e" fillcolor="#00458a" stroked="f">
                      <v:path arrowok="t" o:connecttype="custom" o:connectlocs="280,1733;276,1718;268,1704;248,1690;222,1684;196,1682;64,1682;64,1421;52,1421;52,1698;48,1714;2,1861;0,1866;202,1866;231,1852;252,1832;258,1823;96,1823;107,1789;112,1772;120,1733;280,1733;795,1410;458,1410;458,1682;339,1682;285,1866;366,1866;401,1751;468,1751;468,1421;795,1421;795,1410;1068,1878;980,1878;964,1940;938,1945;924,1946;1050,1946;1068,1878" o:connectangles="0,0,0,0,0,0,0,0,0,0,0,0,0,0,0,0,0,0,0,0,0,0,0,0,0,0,0,0,0,0,0,0,0,0,0,0,0,0,0,0"/>
                    </v:shape>
                    <v:shape id="Picture 6" o:spid="_x0000_s1031" type="#_x0000_t75" style="position:absolute;left:1537;top:1682;width:328;height: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">
                      <v:imagedata r:id="rId7" o:title=""/>
                    </v:shape>
                    <v:shape id="Freeform 7" o:spid="_x0000_s1032" style="position:absolute;left:1872;top:1420;width:183;height:446;visibility:visible;mso-wrap-style:square;v-text-anchor:top" coordsize="18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" path="m59,l47,r,330l32,351,6,415,,445r98,l98,435r3,-7l102,423r1,-7l118,375r24,-36l175,315r7,-1l59,314,59,xe" fillcolor="#00458a" stroked="f">
                      <v:path arrowok="t" o:connecttype="custom" o:connectlocs="59,1421;47,1421;47,1751;32,1772;6,1836;0,1866;98,1866;98,1856;101,1849;102,1844;103,1837;118,1796;142,1760;175,1736;182,1735;59,1735;59,1421" o:connectangles="0,0,0,0,0,0,0,0,0,0,0,0,0,0,0,0,0"/>
                    </v:shape>
                    <v:line id="Line 8" o:spid="_x0000_s1033" style="position:absolute;visibility:visible;mso-wrap-style:square" from="2048,1840" to="222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" strokecolor="#00458a" strokeweight="2.58pt"/>
                    <v:line id="Line 9" o:spid="_x0000_s1034" style="position:absolute;visibility:visible;mso-wrap-style:square" from="2291,1421" to="2291,1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" strokecolor="#00458a" strokeweight=".66pt"/>
                    <v:shape id="AutoShape 10" o:spid="_x0000_s1035" style="position:absolute;left:909;top:1682;width:508;height:141;visibility:visible;mso-wrap-style:square;v-text-anchor:top" coordsize="508,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" path="m226,l123,,,132r96,l226,m507,53r-1,-2l376,51r18,1l409,53r11,3l426,60r4,6l430,78r-6,17l417,113r-11,13l388,135r-24,5l362,141r122,l495,126r6,-18l505,90r2,-18l507,53e" fillcolor="#00458a" stroked="f">
                      <v:path arrowok="t" o:connecttype="custom" o:connectlocs="226,1682;123,1682;0,1814;96,1814;226,1682;507,1735;506,1733;376,1733;394,1734;409,1735;420,1738;426,1742;430,1748;430,1760;424,1777;417,1795;406,1808;388,1817;364,1822;362,1823;484,1823;495,1808;501,1790;505,1772;507,1754;507,1735" o:connectangles="0,0,0,0,0,0,0,0,0,0,0,0,0,0,0,0,0,0,0,0,0,0,0,0,0,0"/>
                    </v:shape>
                    <v:shape id="Picture 11" o:spid="_x0000_s1036" type="#_x0000_t75" style="position:absolute;left:1930;top:1410;width:368;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">
                      <v:imagedata r:id="rId8" o:title=""/>
                    </v:shape>
                    <v:line id="Line 12" o:spid="_x0000_s1037" style="position:absolute;visibility:visible;mso-wrap-style:square" from="1234,1420" to="1234,1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" strokecolor="#00458a" strokeweight=".6pt"/>
                    <v:line id="Line 13" o:spid="_x0000_s1038" style="position:absolute;visibility:visible;mso-wrap-style:square" from="1228,1415" to="1566,1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" strokecolor="#00458a" strokeweight=".5pt"/>
                    <v:line id="Line 14" o:spid="_x0000_s1039" style="position:absolute;visibility:visible;mso-wrap-style:square" from="1560,1421" to="1560,1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" strokecolor="#00458a" strokeweight=".6pt"/>
                    <w10:wrap anchorx="page" anchory="page"/>
                  </v:group>
                </w:pict>
              </mc:Fallback>
            </mc:AlternateContent>
          </w:r>
        </w:p>
      </w:tc>
    </w:tr>
  </w:tbl>
  <w:p w14:paraId="04678579" w14:textId="47DFAE2F" w:rsidR="000D376A" w:rsidRPr="00FF7457" w:rsidRDefault="000D376A"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679744" behindDoc="1" locked="0" layoutInCell="1" allowOverlap="1" wp14:anchorId="3340EE36" wp14:editId="605060FD">
              <wp:simplePos x="0" y="0"/>
              <wp:positionH relativeFrom="page">
                <wp:posOffset>0</wp:posOffset>
              </wp:positionH>
              <wp:positionV relativeFrom="page">
                <wp:posOffset>10808970</wp:posOffset>
              </wp:positionV>
              <wp:extent cx="7559675" cy="1137285"/>
              <wp:effectExtent l="0" t="0" r="3175" b="5715"/>
              <wp:wrapNone/>
              <wp:docPr id="2112526277" name="Agrupar 2112526277"/>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944303" name="HeaderRetratoFundo"/>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788189620" name="HeaderRetratoMarca"/>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46C22C0" id="Agrupar 2112526277" o:spid="_x0000_s1026" style="position:absolute;margin-left:0;margin-top:851.1pt;width:595.25pt;height:89.55pt;z-index:-251636736;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">
                <v:imagedata r:id="rId11"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">
                <v:imagedata r:id="rId12" o:title=""/>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B02069" w14:paraId="0E8BEEC2" w14:textId="77777777" w:rsidTr="00710D66">
      <w:trPr>
        <w:trHeight w:hRule="exact" w:val="1560"/>
        <w:jc w:val="right"/>
      </w:trPr>
      <w:tc>
        <w:tcPr>
          <w:tcW w:w="5000" w:type="pct"/>
        </w:tcPr>
        <w:p w14:paraId="0309158A" w14:textId="11A62EE5" w:rsidR="00B02069" w:rsidRPr="00BF72A1" w:rsidRDefault="00B02069"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p>
      </w:tc>
    </w:tr>
  </w:tbl>
  <w:p w14:paraId="29532E9E" w14:textId="2F61B905" w:rsidR="00B02069" w:rsidRPr="00FF7457" w:rsidRDefault="00B02069"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noProof/>
      </w:rPr>
      <w:drawing>
        <wp:anchor distT="0" distB="0" distL="114300" distR="114300" simplePos="0" relativeHeight="251695104" behindDoc="0" locked="0" layoutInCell="1" allowOverlap="1" wp14:anchorId="498B5A70" wp14:editId="5B616FB6">
          <wp:simplePos x="0" y="0"/>
          <wp:positionH relativeFrom="leftMargin">
            <wp:align>right</wp:align>
          </wp:positionH>
          <wp:positionV relativeFrom="paragraph">
            <wp:posOffset>-875665</wp:posOffset>
          </wp:positionV>
          <wp:extent cx="413385" cy="414655"/>
          <wp:effectExtent l="0" t="0" r="5715" b="4445"/>
          <wp:wrapNone/>
          <wp:docPr id="1917653969" name="Imagem 191765396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pic:cNvPicPr>
                </pic:nvPicPr>
                <pic:blipFill>
                  <a:blip r:embed="rId1"/>
                  <a:stretch>
                    <a:fillRect/>
                  </a:stretch>
                </pic:blipFill>
                <pic:spPr>
                  <a:xfrm>
                    <a:off x="0" y="0"/>
                    <a:ext cx="413385" cy="414655"/>
                  </a:xfrm>
                  <a:prstGeom prst="rect">
                    <a:avLst/>
                  </a:prstGeom>
                  <a:ln w="12700">
                    <a:miter lim="400000"/>
                  </a:ln>
                </pic:spPr>
              </pic:pic>
            </a:graphicData>
          </a:graphic>
        </wp:anchor>
      </w:drawing>
    </w:r>
    <w:r>
      <w:rPr>
        <w:noProof/>
      </w:rPr>
      <w:drawing>
        <wp:anchor distT="0" distB="0" distL="114300" distR="114300" simplePos="0" relativeHeight="251693056" behindDoc="0" locked="0" layoutInCell="1" allowOverlap="1" wp14:anchorId="0EF90831" wp14:editId="56228B93">
          <wp:simplePos x="0" y="0"/>
          <wp:positionH relativeFrom="column">
            <wp:posOffset>-1148715</wp:posOffset>
          </wp:positionH>
          <wp:positionV relativeFrom="paragraph">
            <wp:posOffset>-1170940</wp:posOffset>
          </wp:positionV>
          <wp:extent cx="413385" cy="414655"/>
          <wp:effectExtent l="0" t="0" r="5715" b="4445"/>
          <wp:wrapSquare wrapText="bothSides"/>
          <wp:docPr id="1062375282" name="Imagem 106237528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pic:cNvPicPr>
                </pic:nvPicPr>
                <pic:blipFill>
                  <a:blip r:embed="rId1"/>
                  <a:stretch>
                    <a:fillRect/>
                  </a:stretch>
                </pic:blipFill>
                <pic:spPr>
                  <a:xfrm>
                    <a:off x="0" y="0"/>
                    <a:ext cx="413385" cy="414655"/>
                  </a:xfrm>
                  <a:prstGeom prst="rect">
                    <a:avLst/>
                  </a:prstGeom>
                  <a:ln w="12700">
                    <a:miter lim="400000"/>
                  </a:ln>
                </pic:spPr>
              </pic:pic>
            </a:graphicData>
          </a:graphic>
        </wp:anchor>
      </w:drawing>
    </w:r>
    <w:r w:rsidRPr="00CD1CE0">
      <w:rPr>
        <w:noProof/>
      </w:rPr>
      <mc:AlternateContent>
        <mc:Choice Requires="wps">
          <w:drawing>
            <wp:anchor distT="0" distB="0" distL="114300" distR="114300" simplePos="0" relativeHeight="251691008" behindDoc="0" locked="0" layoutInCell="1" allowOverlap="1" wp14:anchorId="3FC03366" wp14:editId="7EF6C94C">
              <wp:simplePos x="0" y="0"/>
              <wp:positionH relativeFrom="column">
                <wp:posOffset>-1150620</wp:posOffset>
              </wp:positionH>
              <wp:positionV relativeFrom="paragraph">
                <wp:posOffset>-1167130</wp:posOffset>
              </wp:positionV>
              <wp:extent cx="12192000" cy="877401"/>
              <wp:effectExtent l="0" t="0" r="0" b="0"/>
              <wp:wrapNone/>
              <wp:docPr id="633182656" name="object 2"/>
              <wp:cNvGraphicFramePr/>
              <a:graphic xmlns:a="http://schemas.openxmlformats.org/drawingml/2006/main">
                <a:graphicData uri="http://schemas.microsoft.com/office/word/2010/wordprocessingShape">
                  <wps:wsp>
                    <wps:cNvSpPr/>
                    <wps:spPr>
                      <a:xfrm>
                        <a:off x="0" y="0"/>
                        <a:ext cx="12192000" cy="877401"/>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465EFF"/>
                      </a:solidFill>
                    </wps:spPr>
                    <wps:txbx>
                      <w:txbxContent>
                        <w:p w14:paraId="5B239422" w14:textId="6F8A89E0" w:rsidR="00B02069" w:rsidRDefault="00B02069" w:rsidP="00591AC9">
                          <w:pPr>
                            <w:pStyle w:val="030-SubttulodeDocumento"/>
                            <w:numPr>
                              <w:ilvl w:val="0"/>
                              <w:numId w:val="0"/>
                            </w:numPr>
                            <w:overflowPunct w:val="0"/>
                            <w:spacing w:before="240" w:after="0"/>
                            <w:ind w:right="1871"/>
                            <w:jc w:val="center"/>
                          </w:pPr>
                          <w:r w:rsidRPr="00B02069">
                            <w:rPr>
                              <w:rFonts w:eastAsiaTheme="majorEastAsia" w:cstheme="majorBidi"/>
                              <w:b w:val="0"/>
                              <w:noProof/>
                              <w:color w:val="FFFFFF" w:themeColor="background1"/>
                              <w:sz w:val="24"/>
                              <w:szCs w:val="24"/>
                              <w:lang w:val="pt-BR"/>
                            </w:rPr>
                            <w:drawing>
                              <wp:inline distT="0" distB="0" distL="0" distR="0" wp14:anchorId="10EE0FC9" wp14:editId="0ECA5451">
                                <wp:extent cx="4486275" cy="567038"/>
                                <wp:effectExtent l="0" t="0" r="0" b="0"/>
                                <wp:docPr id="68796965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86275" cy="567038"/>
                                        </a:xfrm>
                                        <a:prstGeom prst="rect">
                                          <a:avLst/>
                                        </a:prstGeom>
                                        <a:noFill/>
                                        <a:ln>
                                          <a:noFill/>
                                        </a:ln>
                                      </pic:spPr>
                                    </pic:pic>
                                  </a:graphicData>
                                </a:graphic>
                              </wp:inline>
                            </w:drawing>
                          </w:r>
                        </w:p>
                      </w:txbxContent>
                    </wps:txbx>
                    <wps:bodyPr wrap="square" lIns="0" tIns="0" rIns="0" bIns="0" rtlCol="0"/>
                  </wps:wsp>
                </a:graphicData>
              </a:graphic>
              <wp14:sizeRelV relativeFrom="margin">
                <wp14:pctHeight>0</wp14:pctHeight>
              </wp14:sizeRelV>
            </wp:anchor>
          </w:drawing>
        </mc:Choice>
        <mc:Fallback>
          <w:pict>
            <v:shape w14:anchorId="3FC03366" id="object 2" o:spid="_x0000_s1034" style="position:absolute;left:0;text-align:left;margin-left:-90.6pt;margin-top:-91.9pt;width:960pt;height:69.1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2192000,6858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" adj="-11796480,,5400" path="m12192000,l,,,6858000r12192000,l12192000,xe" fillcolor="#465eff" stroked="f">
              <v:stroke joinstyle="miter"/>
              <v:formulas/>
              <v:path arrowok="t" o:connecttype="custom" textboxrect="0,0,12192000,6858000"/>
              <v:textbox inset="0,0,0,0">
                <w:txbxContent>
                  <w:p w14:paraId="5B239422" w14:textId="6F8A89E0" w:rsidR="00B02069" w:rsidRDefault="00B02069" w:rsidP="00591AC9">
                    <w:pPr>
                      <w:pStyle w:val="030-SubttulodeDocumento"/>
                      <w:numPr>
                        <w:ilvl w:val="0"/>
                        <w:numId w:val="0"/>
                      </w:numPr>
                      <w:overflowPunct w:val="0"/>
                      <w:spacing w:before="240" w:after="0"/>
                      <w:ind w:right="1871"/>
                      <w:jc w:val="center"/>
                    </w:pPr>
                    <w:r w:rsidRPr="00B02069">
                      <w:rPr>
                        <w:rFonts w:eastAsiaTheme="majorEastAsia" w:cstheme="majorBidi"/>
                        <w:b w:val="0"/>
                        <w:noProof/>
                        <w:color w:val="FFFFFF" w:themeColor="background1"/>
                        <w:sz w:val="24"/>
                        <w:szCs w:val="24"/>
                        <w:lang w:val="pt-BR"/>
                      </w:rPr>
                      <w:drawing>
                        <wp:inline distT="0" distB="0" distL="0" distR="0" wp14:anchorId="10EE0FC9" wp14:editId="0ECA5451">
                          <wp:extent cx="4486275" cy="567038"/>
                          <wp:effectExtent l="0" t="0" r="0" b="0"/>
                          <wp:docPr id="68796965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486275" cy="567038"/>
                                  </a:xfrm>
                                  <a:prstGeom prst="rect">
                                    <a:avLst/>
                                  </a:prstGeom>
                                  <a:noFill/>
                                  <a:ln>
                                    <a:noFill/>
                                  </a:ln>
                                </pic:spPr>
                              </pic:pic>
                            </a:graphicData>
                          </a:graphic>
                        </wp:inline>
                      </w:drawing>
                    </w:r>
                  </w:p>
                </w:txbxContent>
              </v:textbox>
            </v:shape>
          </w:pict>
        </mc:Fallback>
      </mc:AlternateContent>
    </w:r>
    <w:r w:rsidRPr="00FF7457">
      <w:rPr>
        <w:rFonts w:eastAsia="Calibri" w:cs="Arial"/>
        <w:noProof/>
        <w:sz w:val="22"/>
        <w:szCs w:val="22"/>
        <w:bdr w:val="nil"/>
      </w:rPr>
      <mc:AlternateContent>
        <mc:Choice Requires="wpg">
          <w:drawing>
            <wp:anchor distT="0" distB="0" distL="114300" distR="114300" simplePos="0" relativeHeight="251688960" behindDoc="1" locked="0" layoutInCell="1" allowOverlap="1" wp14:anchorId="79213FDB" wp14:editId="0B9B9B37">
              <wp:simplePos x="0" y="0"/>
              <wp:positionH relativeFrom="page">
                <wp:posOffset>0</wp:posOffset>
              </wp:positionH>
              <wp:positionV relativeFrom="page">
                <wp:posOffset>10808970</wp:posOffset>
              </wp:positionV>
              <wp:extent cx="7559675" cy="1137285"/>
              <wp:effectExtent l="0" t="0" r="3175" b="5715"/>
              <wp:wrapNone/>
              <wp:docPr id="1872668312" name="Agrupar 1872668312"/>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818802714" name="HeaderRetratoFundo"/>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589279629" name="HeaderRetratoMarca"/>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B667BBC" id="Agrupar 1872668312" o:spid="_x0000_s1026" style="position:absolute;margin-left:0;margin-top:851.1pt;width:595.25pt;height:89.55pt;z-index:-251627520;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">
                <v:imagedata r:id="rId6"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">
                <v:imagedata r:id="rId7" o:title=""/>
              </v:shape>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2E3D" w14:textId="1F6616D6" w:rsidR="003F7A29" w:rsidRPr="003F7A29" w:rsidRDefault="003F7A29" w:rsidP="003F7A29">
    <w:pPr>
      <w:autoSpaceDE w:val="0"/>
      <w:autoSpaceDN w:val="0"/>
      <w:adjustRightInd w:val="0"/>
      <w:rPr>
        <w:rFonts w:cs="Arial"/>
        <w:b/>
        <w:bCs/>
        <w:color w:val="44546A" w:themeColor="text2"/>
      </w:rPr>
    </w:pPr>
    <w:r w:rsidRPr="00D728C5">
      <w:rPr>
        <w:noProof/>
      </w:rPr>
      <w:drawing>
        <wp:inline distT="0" distB="0" distL="0" distR="0" wp14:anchorId="7256E741" wp14:editId="0AF28CCC">
          <wp:extent cx="1018462" cy="492805"/>
          <wp:effectExtent l="0" t="0" r="0" b="2540"/>
          <wp:docPr id="1436654543" name="Imagem 1436654543"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Texto&#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18462" cy="492805"/>
                  </a:xfrm>
                  <a:prstGeom prst="rect">
                    <a:avLst/>
                  </a:prstGeom>
                  <a:noFill/>
                  <a:ln>
                    <a:noFill/>
                  </a:ln>
                </pic:spPr>
              </pic:pic>
            </a:graphicData>
          </a:graphic>
        </wp:inline>
      </w:drawing>
    </w:r>
    <w:r>
      <w:rPr>
        <w:rFonts w:cs="Arial"/>
        <w:b/>
        <w:bCs/>
        <w:color w:val="44546A" w:themeColor="text2"/>
      </w:rPr>
      <w:t>________________</w:t>
    </w:r>
    <w:r w:rsidRPr="005871FC">
      <w:rPr>
        <w:rFonts w:cs="Arial"/>
        <w:b/>
        <w:bCs/>
        <w:color w:val="44546A" w:themeColor="text2"/>
      </w:rPr>
      <w:t>_______________________________________________________________________________</w:t>
    </w:r>
    <w:r>
      <w:rPr>
        <w:noProof/>
      </w:rPr>
      <w:drawing>
        <wp:anchor distT="0" distB="0" distL="114300" distR="114300" simplePos="0" relativeHeight="251704320" behindDoc="0" locked="0" layoutInCell="1" allowOverlap="1" wp14:anchorId="611D8036" wp14:editId="7E09E527">
          <wp:simplePos x="0" y="0"/>
          <wp:positionH relativeFrom="column">
            <wp:posOffset>-1148715</wp:posOffset>
          </wp:positionH>
          <wp:positionV relativeFrom="paragraph">
            <wp:posOffset>-1170940</wp:posOffset>
          </wp:positionV>
          <wp:extent cx="413385" cy="414655"/>
          <wp:effectExtent l="0" t="0" r="5715" b="4445"/>
          <wp:wrapSquare wrapText="bothSides"/>
          <wp:docPr id="1231968629" name="Imagem 123196862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pic:cNvPicPr>
                </pic:nvPicPr>
                <pic:blipFill>
                  <a:blip r:embed="rId2"/>
                  <a:stretch>
                    <a:fillRect/>
                  </a:stretch>
                </pic:blipFill>
                <pic:spPr>
                  <a:xfrm>
                    <a:off x="0" y="0"/>
                    <a:ext cx="413385" cy="414655"/>
                  </a:xfrm>
                  <a:prstGeom prst="rect">
                    <a:avLst/>
                  </a:prstGeom>
                  <a:ln w="12700">
                    <a:miter lim="400000"/>
                  </a:ln>
                </pic:spPr>
              </pic:pic>
            </a:graphicData>
          </a:graphic>
        </wp:anchor>
      </w:drawing>
    </w:r>
    <w:r w:rsidRPr="00FF7457">
      <w:rPr>
        <w:rFonts w:eastAsia="Calibri" w:cs="Arial"/>
        <w:noProof/>
        <w:sz w:val="22"/>
        <w:szCs w:val="22"/>
        <w:bdr w:val="nil"/>
      </w:rPr>
      <mc:AlternateContent>
        <mc:Choice Requires="wpg">
          <w:drawing>
            <wp:anchor distT="0" distB="0" distL="114300" distR="114300" simplePos="0" relativeHeight="251702272" behindDoc="1" locked="0" layoutInCell="1" allowOverlap="1" wp14:anchorId="5069D88B" wp14:editId="4DA7E583">
              <wp:simplePos x="0" y="0"/>
              <wp:positionH relativeFrom="page">
                <wp:posOffset>0</wp:posOffset>
              </wp:positionH>
              <wp:positionV relativeFrom="page">
                <wp:posOffset>10808970</wp:posOffset>
              </wp:positionV>
              <wp:extent cx="7559675" cy="1137285"/>
              <wp:effectExtent l="0" t="0" r="3175" b="5715"/>
              <wp:wrapNone/>
              <wp:docPr id="685130061" name="Agrupar 685130061"/>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548479238"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51673056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6436DC0" id="Agrupar 685130061" o:spid="_x0000_s1026" style="position:absolute;margin-left:0;margin-top:851.1pt;width:595.25pt;height:89.55pt;z-index:-251614208;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">
                <v:imagedata r:id="rId6" o:title=""/>
              </v:shape>
              <w10:wrap anchorx="page" anchory="pag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EE5B9A" w14:paraId="635B3CDA" w14:textId="77777777" w:rsidTr="00710D66">
      <w:trPr>
        <w:trHeight w:hRule="exact" w:val="1560"/>
        <w:jc w:val="right"/>
      </w:trPr>
      <w:tc>
        <w:tcPr>
          <w:tcW w:w="5000" w:type="pct"/>
        </w:tcPr>
        <w:p w14:paraId="192F5B83" w14:textId="77777777" w:rsidR="00F9310D" w:rsidRPr="00BF72A1" w:rsidRDefault="00D37A4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BF72A1">
            <w:rPr>
              <w:rFonts w:ascii="BancoDoBrasil Textos Light" w:eastAsia="Times New Roman" w:hAnsi="BancoDoBrasil Textos Light" w:cs="Times New Roman"/>
              <w:color w:val="CECACC"/>
              <w:sz w:val="22"/>
              <w:lang w:val="pt-BR"/>
            </w:rPr>
            <w:t>Ativos S.A. Gestão Cobrança e Recuperação de Crédito</w:t>
          </w:r>
        </w:p>
        <w:p w14:paraId="48D6779F" w14:textId="77777777" w:rsidR="00F9310D" w:rsidRDefault="00D37A4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sidRPr="00BF72A1">
            <w:rPr>
              <w:rFonts w:ascii="BancoDoBrasil Textos Light" w:eastAsia="Times New Roman" w:hAnsi="BancoDoBrasil Textos Light" w:cs="Times New Roman"/>
              <w:color w:val="CECACC"/>
              <w:sz w:val="22"/>
              <w:lang w:val="pt-BR"/>
            </w:rPr>
            <w:t xml:space="preserve"> </w:t>
          </w:r>
          <w:r>
            <w:rPr>
              <w:rFonts w:ascii="BancoDoBrasil Textos Light" w:eastAsia="Times New Roman" w:hAnsi="BancoDoBrasil Textos Light" w:cs="Times New Roman"/>
              <w:color w:val="CECACC"/>
              <w:sz w:val="22"/>
            </w:rPr>
            <w:t>Demonstrações Contábeis  Exercício 31.12.2024</w:t>
          </w:r>
        </w:p>
        <w:p w14:paraId="66B7F017" w14:textId="77777777" w:rsidR="00F9310D" w:rsidRPr="004D1647" w:rsidRDefault="00F9310D" w:rsidP="00710D66">
          <w:pPr>
            <w:rPr>
              <w:rFonts w:cs="Arial"/>
              <w:bdr w:val="nil"/>
              <w:lang w:val="en-US" w:eastAsia="en-US"/>
            </w:rPr>
          </w:pPr>
        </w:p>
        <w:p w14:paraId="3982A0AF"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3E3A6AE3" w14:textId="77777777" w:rsidR="00FF7457" w:rsidRPr="00FF7457" w:rsidRDefault="00D37A4D"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7696" behindDoc="1" locked="0" layoutInCell="1" allowOverlap="1" wp14:anchorId="194079D0" wp14:editId="598DD1B7">
              <wp:simplePos x="0" y="0"/>
              <wp:positionH relativeFrom="page">
                <wp:posOffset>0</wp:posOffset>
              </wp:positionH>
              <wp:positionV relativeFrom="page">
                <wp:posOffset>0</wp:posOffset>
              </wp:positionV>
              <wp:extent cx="10767600" cy="925200"/>
              <wp:effectExtent l="0" t="0" r="0" b="8255"/>
              <wp:wrapNone/>
              <wp:docPr id="543260405"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814948002"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726303"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3"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9808" coordorigin="0,0" coordsize="21600,21600">
              <v:rect id="_x0000_s2064"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5648" behindDoc="1" locked="0" layoutInCell="1" allowOverlap="1" wp14:anchorId="30B33951" wp14:editId="66AA981D">
              <wp:simplePos x="0" y="0"/>
              <wp:positionH relativeFrom="page">
                <wp:posOffset>0</wp:posOffset>
              </wp:positionH>
              <wp:positionV relativeFrom="page">
                <wp:posOffset>10808970</wp:posOffset>
              </wp:positionV>
              <wp:extent cx="7559675" cy="1137285"/>
              <wp:effectExtent l="0" t="0" r="3175" b="5715"/>
              <wp:wrapNone/>
              <wp:docPr id="85160824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543092789"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765564639"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1856" coordorigin="0,0" coordsize="21600,21600">
              <v:shape id="_x0000_s2067" type="#_x0000_t75" style="width:21600;height:21600;position:absolute">
                <v:imagedata r:id="rId5" o:title=""/>
              </v:shape>
              <v:shape id="_x0000_s2068" type="#_x0000_t75" style="width:21600;height:21600;position:absolute" filled="f" stroked="f">
                <v:imagedata r:id="rId6" o:title=""/>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EE5B9A" w14:paraId="3446A14E" w14:textId="77777777" w:rsidTr="00710D66">
      <w:trPr>
        <w:trHeight w:hRule="exact" w:val="1560"/>
        <w:jc w:val="right"/>
      </w:trPr>
      <w:tc>
        <w:tcPr>
          <w:tcW w:w="5000" w:type="pct"/>
        </w:tcPr>
        <w:p w14:paraId="7F0D8637" w14:textId="77777777" w:rsidR="00F9310D" w:rsidRPr="00BF72A1" w:rsidRDefault="00D37A4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BF72A1">
            <w:rPr>
              <w:rFonts w:ascii="BancoDoBrasil Textos Light" w:eastAsia="Times New Roman" w:hAnsi="BancoDoBrasil Textos Light" w:cs="Times New Roman"/>
              <w:color w:val="CECACC"/>
              <w:sz w:val="22"/>
              <w:lang w:val="pt-BR"/>
            </w:rPr>
            <w:t>Ativos S.A. Gestão Cobrança e Recuperação de Crédito</w:t>
          </w:r>
        </w:p>
        <w:p w14:paraId="44E2EEBB" w14:textId="77777777" w:rsidR="00F9310D" w:rsidRDefault="00D37A4D"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sidRPr="00BF72A1">
            <w:rPr>
              <w:rFonts w:ascii="BancoDoBrasil Textos Light" w:eastAsia="Times New Roman" w:hAnsi="BancoDoBrasil Textos Light" w:cs="Times New Roman"/>
              <w:color w:val="CECACC"/>
              <w:sz w:val="22"/>
              <w:lang w:val="pt-BR"/>
            </w:rPr>
            <w:t xml:space="preserve"> </w:t>
          </w:r>
          <w:r>
            <w:rPr>
              <w:rFonts w:ascii="BancoDoBrasil Textos Light" w:eastAsia="Times New Roman" w:hAnsi="BancoDoBrasil Textos Light" w:cs="Times New Roman"/>
              <w:color w:val="CECACC"/>
              <w:sz w:val="22"/>
            </w:rPr>
            <w:t>Demonstrações Contábeis  Exercício 31.12.2024</w:t>
          </w:r>
        </w:p>
        <w:p w14:paraId="50ED546C" w14:textId="77777777" w:rsidR="00F9310D" w:rsidRPr="004D1647" w:rsidRDefault="00F9310D" w:rsidP="00710D66">
          <w:pPr>
            <w:rPr>
              <w:rFonts w:cs="Arial"/>
              <w:bdr w:val="nil"/>
              <w:lang w:val="en-US" w:eastAsia="en-US"/>
            </w:rPr>
          </w:pPr>
        </w:p>
        <w:p w14:paraId="3BCCA0EE"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14A6F4D2" w14:textId="77777777" w:rsidR="00FF7457" w:rsidRPr="00FF7457" w:rsidRDefault="00D37A4D"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3600" behindDoc="1" locked="0" layoutInCell="1" allowOverlap="1" wp14:anchorId="399A7983" wp14:editId="76345C6C">
              <wp:simplePos x="0" y="0"/>
              <wp:positionH relativeFrom="page">
                <wp:posOffset>0</wp:posOffset>
              </wp:positionH>
              <wp:positionV relativeFrom="page">
                <wp:posOffset>0</wp:posOffset>
              </wp:positionV>
              <wp:extent cx="10767600" cy="925200"/>
              <wp:effectExtent l="0" t="0" r="0" b="8255"/>
              <wp:wrapNone/>
              <wp:docPr id="2119793068"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404368923"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35861796"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9"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3904" coordorigin="0,0" coordsize="21600,21600">
              <v:rect id="_x0000_s2070"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1552" behindDoc="1" locked="0" layoutInCell="1" allowOverlap="1" wp14:anchorId="51CA8029" wp14:editId="60A39882">
              <wp:simplePos x="0" y="0"/>
              <wp:positionH relativeFrom="page">
                <wp:posOffset>0</wp:posOffset>
              </wp:positionH>
              <wp:positionV relativeFrom="page">
                <wp:posOffset>10808970</wp:posOffset>
              </wp:positionV>
              <wp:extent cx="7559675" cy="1137285"/>
              <wp:effectExtent l="0" t="0" r="3175" b="5715"/>
              <wp:wrapNone/>
              <wp:docPr id="149060021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50534516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13996272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5952" coordorigin="0,0" coordsize="21600,21600">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65CD" w14:textId="77777777" w:rsidR="00EE5B9A" w:rsidRDefault="00EE5B9A">
    <w:pPr>
      <w:pBdr>
        <w:top w:val="nil"/>
        <w:left w:val="nil"/>
        <w:bottom w:val="nil"/>
        <w:right w:val="nil"/>
        <w:between w:val="nil"/>
        <w:bar w:val="nil"/>
      </w:pBdr>
      <w:spacing w:before="0" w:after="200"/>
      <w:jc w:val="left"/>
      <w:rPr>
        <w:bdr w:val="ni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3E16"/>
    <w:multiLevelType w:val="hybridMultilevel"/>
    <w:tmpl w:val="A448DCF4"/>
    <w:lvl w:ilvl="0" w:tplc="78E45662">
      <w:start w:val="1"/>
      <w:numFmt w:val="lowerLetter"/>
      <w:lvlText w:val="%1)"/>
      <w:lvlJc w:val="left"/>
      <w:pPr>
        <w:ind w:left="720" w:hanging="360"/>
      </w:pPr>
      <w:rPr>
        <w:rFonts w:hint="default"/>
      </w:rPr>
    </w:lvl>
    <w:lvl w:ilvl="1" w:tplc="88DA77D2" w:tentative="1">
      <w:start w:val="1"/>
      <w:numFmt w:val="lowerLetter"/>
      <w:lvlText w:val="%2."/>
      <w:lvlJc w:val="left"/>
      <w:pPr>
        <w:ind w:left="1440" w:hanging="360"/>
      </w:pPr>
    </w:lvl>
    <w:lvl w:ilvl="2" w:tplc="2AFAFF0E" w:tentative="1">
      <w:start w:val="1"/>
      <w:numFmt w:val="lowerRoman"/>
      <w:lvlText w:val="%3."/>
      <w:lvlJc w:val="right"/>
      <w:pPr>
        <w:ind w:left="2160" w:hanging="180"/>
      </w:pPr>
    </w:lvl>
    <w:lvl w:ilvl="3" w:tplc="4060163E" w:tentative="1">
      <w:start w:val="1"/>
      <w:numFmt w:val="decimal"/>
      <w:lvlText w:val="%4."/>
      <w:lvlJc w:val="left"/>
      <w:pPr>
        <w:ind w:left="2880" w:hanging="360"/>
      </w:pPr>
    </w:lvl>
    <w:lvl w:ilvl="4" w:tplc="B62647C4" w:tentative="1">
      <w:start w:val="1"/>
      <w:numFmt w:val="lowerLetter"/>
      <w:lvlText w:val="%5."/>
      <w:lvlJc w:val="left"/>
      <w:pPr>
        <w:ind w:left="3600" w:hanging="360"/>
      </w:pPr>
    </w:lvl>
    <w:lvl w:ilvl="5" w:tplc="A216CE96" w:tentative="1">
      <w:start w:val="1"/>
      <w:numFmt w:val="lowerRoman"/>
      <w:lvlText w:val="%6."/>
      <w:lvlJc w:val="right"/>
      <w:pPr>
        <w:ind w:left="4320" w:hanging="180"/>
      </w:pPr>
    </w:lvl>
    <w:lvl w:ilvl="6" w:tplc="E8EAEA5E" w:tentative="1">
      <w:start w:val="1"/>
      <w:numFmt w:val="decimal"/>
      <w:lvlText w:val="%7."/>
      <w:lvlJc w:val="left"/>
      <w:pPr>
        <w:ind w:left="5040" w:hanging="360"/>
      </w:pPr>
    </w:lvl>
    <w:lvl w:ilvl="7" w:tplc="D718449C" w:tentative="1">
      <w:start w:val="1"/>
      <w:numFmt w:val="lowerLetter"/>
      <w:lvlText w:val="%8."/>
      <w:lvlJc w:val="left"/>
      <w:pPr>
        <w:ind w:left="5760" w:hanging="360"/>
      </w:pPr>
    </w:lvl>
    <w:lvl w:ilvl="8" w:tplc="73F4D26A" w:tentative="1">
      <w:start w:val="1"/>
      <w:numFmt w:val="lowerRoman"/>
      <w:lvlText w:val="%9."/>
      <w:lvlJc w:val="right"/>
      <w:pPr>
        <w:ind w:left="6480" w:hanging="180"/>
      </w:pPr>
    </w:lvl>
  </w:abstractNum>
  <w:abstractNum w:abstractNumId="1" w15:restartNumberingAfterBreak="0">
    <w:nsid w:val="15A3536D"/>
    <w:multiLevelType w:val="hybridMultilevel"/>
    <w:tmpl w:val="DAAC89D6"/>
    <w:lvl w:ilvl="0" w:tplc="CB2AC8F6">
      <w:start w:val="1"/>
      <w:numFmt w:val="lowerLetter"/>
      <w:lvlText w:val="%1)"/>
      <w:lvlJc w:val="left"/>
      <w:pPr>
        <w:ind w:left="360" w:hanging="360"/>
      </w:pPr>
    </w:lvl>
    <w:lvl w:ilvl="1" w:tplc="41246E16" w:tentative="1">
      <w:start w:val="1"/>
      <w:numFmt w:val="lowerLetter"/>
      <w:lvlText w:val="%2."/>
      <w:lvlJc w:val="left"/>
      <w:pPr>
        <w:ind w:left="1080" w:hanging="360"/>
      </w:pPr>
    </w:lvl>
    <w:lvl w:ilvl="2" w:tplc="BADAEF72" w:tentative="1">
      <w:start w:val="1"/>
      <w:numFmt w:val="lowerRoman"/>
      <w:lvlText w:val="%3."/>
      <w:lvlJc w:val="right"/>
      <w:pPr>
        <w:ind w:left="1800" w:hanging="180"/>
      </w:pPr>
    </w:lvl>
    <w:lvl w:ilvl="3" w:tplc="79CE74C6" w:tentative="1">
      <w:start w:val="1"/>
      <w:numFmt w:val="decimal"/>
      <w:lvlText w:val="%4."/>
      <w:lvlJc w:val="left"/>
      <w:pPr>
        <w:ind w:left="2520" w:hanging="360"/>
      </w:pPr>
    </w:lvl>
    <w:lvl w:ilvl="4" w:tplc="3C143414" w:tentative="1">
      <w:start w:val="1"/>
      <w:numFmt w:val="lowerLetter"/>
      <w:lvlText w:val="%5."/>
      <w:lvlJc w:val="left"/>
      <w:pPr>
        <w:ind w:left="3240" w:hanging="360"/>
      </w:pPr>
    </w:lvl>
    <w:lvl w:ilvl="5" w:tplc="5F4AFE56" w:tentative="1">
      <w:start w:val="1"/>
      <w:numFmt w:val="lowerRoman"/>
      <w:lvlText w:val="%6."/>
      <w:lvlJc w:val="right"/>
      <w:pPr>
        <w:ind w:left="3960" w:hanging="180"/>
      </w:pPr>
    </w:lvl>
    <w:lvl w:ilvl="6" w:tplc="D540983C" w:tentative="1">
      <w:start w:val="1"/>
      <w:numFmt w:val="decimal"/>
      <w:lvlText w:val="%7."/>
      <w:lvlJc w:val="left"/>
      <w:pPr>
        <w:ind w:left="4680" w:hanging="360"/>
      </w:pPr>
    </w:lvl>
    <w:lvl w:ilvl="7" w:tplc="AFC23578" w:tentative="1">
      <w:start w:val="1"/>
      <w:numFmt w:val="lowerLetter"/>
      <w:lvlText w:val="%8."/>
      <w:lvlJc w:val="left"/>
      <w:pPr>
        <w:ind w:left="5400" w:hanging="360"/>
      </w:pPr>
    </w:lvl>
    <w:lvl w:ilvl="8" w:tplc="A9F490D2" w:tentative="1">
      <w:start w:val="1"/>
      <w:numFmt w:val="lowerRoman"/>
      <w:lvlText w:val="%9."/>
      <w:lvlJc w:val="right"/>
      <w:pPr>
        <w:ind w:left="6120" w:hanging="180"/>
      </w:pPr>
    </w:lvl>
  </w:abstractNum>
  <w:abstractNum w:abstractNumId="2" w15:restartNumberingAfterBreak="0">
    <w:nsid w:val="17455D5F"/>
    <w:multiLevelType w:val="multilevel"/>
    <w:tmpl w:val="9440F396"/>
    <w:lvl w:ilvl="0">
      <w:start w:val="1"/>
      <w:numFmt w:val="decimal"/>
      <w:pStyle w:val="02-TtulodeNota"/>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3" w15:restartNumberingAfterBreak="0">
    <w:nsid w:val="1B0008F0"/>
    <w:multiLevelType w:val="hybridMultilevel"/>
    <w:tmpl w:val="C2D054C4"/>
    <w:lvl w:ilvl="0" w:tplc="59EE57AC">
      <w:start w:val="1"/>
      <w:numFmt w:val="lowerLetter"/>
      <w:lvlText w:val="%1)"/>
      <w:lvlJc w:val="left"/>
      <w:pPr>
        <w:ind w:left="360" w:hanging="360"/>
      </w:pPr>
    </w:lvl>
    <w:lvl w:ilvl="1" w:tplc="F8C2D236" w:tentative="1">
      <w:start w:val="1"/>
      <w:numFmt w:val="lowerLetter"/>
      <w:lvlText w:val="%2."/>
      <w:lvlJc w:val="left"/>
      <w:pPr>
        <w:ind w:left="1080" w:hanging="360"/>
      </w:pPr>
    </w:lvl>
    <w:lvl w:ilvl="2" w:tplc="0AEEC918" w:tentative="1">
      <w:start w:val="1"/>
      <w:numFmt w:val="lowerRoman"/>
      <w:lvlText w:val="%3."/>
      <w:lvlJc w:val="right"/>
      <w:pPr>
        <w:ind w:left="1800" w:hanging="180"/>
      </w:pPr>
    </w:lvl>
    <w:lvl w:ilvl="3" w:tplc="5BDA34BA" w:tentative="1">
      <w:start w:val="1"/>
      <w:numFmt w:val="decimal"/>
      <w:lvlText w:val="%4."/>
      <w:lvlJc w:val="left"/>
      <w:pPr>
        <w:ind w:left="2520" w:hanging="360"/>
      </w:pPr>
    </w:lvl>
    <w:lvl w:ilvl="4" w:tplc="36827F60" w:tentative="1">
      <w:start w:val="1"/>
      <w:numFmt w:val="lowerLetter"/>
      <w:lvlText w:val="%5."/>
      <w:lvlJc w:val="left"/>
      <w:pPr>
        <w:ind w:left="3240" w:hanging="360"/>
      </w:pPr>
    </w:lvl>
    <w:lvl w:ilvl="5" w:tplc="F22AE9C0" w:tentative="1">
      <w:start w:val="1"/>
      <w:numFmt w:val="lowerRoman"/>
      <w:lvlText w:val="%6."/>
      <w:lvlJc w:val="right"/>
      <w:pPr>
        <w:ind w:left="3960" w:hanging="180"/>
      </w:pPr>
    </w:lvl>
    <w:lvl w:ilvl="6" w:tplc="15280CD0" w:tentative="1">
      <w:start w:val="1"/>
      <w:numFmt w:val="decimal"/>
      <w:lvlText w:val="%7."/>
      <w:lvlJc w:val="left"/>
      <w:pPr>
        <w:ind w:left="4680" w:hanging="360"/>
      </w:pPr>
    </w:lvl>
    <w:lvl w:ilvl="7" w:tplc="E272DEC2" w:tentative="1">
      <w:start w:val="1"/>
      <w:numFmt w:val="lowerLetter"/>
      <w:lvlText w:val="%8."/>
      <w:lvlJc w:val="left"/>
      <w:pPr>
        <w:ind w:left="5400" w:hanging="360"/>
      </w:pPr>
    </w:lvl>
    <w:lvl w:ilvl="8" w:tplc="3D2C13C4" w:tentative="1">
      <w:start w:val="1"/>
      <w:numFmt w:val="lowerRoman"/>
      <w:lvlText w:val="%9."/>
      <w:lvlJc w:val="right"/>
      <w:pPr>
        <w:ind w:left="6120" w:hanging="180"/>
      </w:pPr>
    </w:lvl>
  </w:abstractNum>
  <w:abstractNum w:abstractNumId="4" w15:restartNumberingAfterBreak="0">
    <w:nsid w:val="2FDC3B55"/>
    <w:multiLevelType w:val="hybridMultilevel"/>
    <w:tmpl w:val="974CAAFE"/>
    <w:lvl w:ilvl="0" w:tplc="1D22FE52">
      <w:start w:val="1"/>
      <w:numFmt w:val="lowerLetter"/>
      <w:lvlText w:val="%1)"/>
      <w:lvlJc w:val="left"/>
      <w:pPr>
        <w:ind w:left="360" w:hanging="360"/>
      </w:pPr>
      <w:rPr>
        <w:rFonts w:hint="default"/>
      </w:rPr>
    </w:lvl>
    <w:lvl w:ilvl="1" w:tplc="421ED4B6" w:tentative="1">
      <w:start w:val="1"/>
      <w:numFmt w:val="lowerLetter"/>
      <w:lvlText w:val="%2."/>
      <w:lvlJc w:val="left"/>
      <w:pPr>
        <w:ind w:left="1080" w:hanging="360"/>
      </w:pPr>
    </w:lvl>
    <w:lvl w:ilvl="2" w:tplc="C08C2D48" w:tentative="1">
      <w:start w:val="1"/>
      <w:numFmt w:val="lowerRoman"/>
      <w:lvlText w:val="%3."/>
      <w:lvlJc w:val="right"/>
      <w:pPr>
        <w:ind w:left="1800" w:hanging="180"/>
      </w:pPr>
    </w:lvl>
    <w:lvl w:ilvl="3" w:tplc="A8B0F77E" w:tentative="1">
      <w:start w:val="1"/>
      <w:numFmt w:val="decimal"/>
      <w:lvlText w:val="%4."/>
      <w:lvlJc w:val="left"/>
      <w:pPr>
        <w:ind w:left="2520" w:hanging="360"/>
      </w:pPr>
    </w:lvl>
    <w:lvl w:ilvl="4" w:tplc="5B842B2E" w:tentative="1">
      <w:start w:val="1"/>
      <w:numFmt w:val="lowerLetter"/>
      <w:lvlText w:val="%5."/>
      <w:lvlJc w:val="left"/>
      <w:pPr>
        <w:ind w:left="3240" w:hanging="360"/>
      </w:pPr>
    </w:lvl>
    <w:lvl w:ilvl="5" w:tplc="D8B2CC50" w:tentative="1">
      <w:start w:val="1"/>
      <w:numFmt w:val="lowerRoman"/>
      <w:lvlText w:val="%6."/>
      <w:lvlJc w:val="right"/>
      <w:pPr>
        <w:ind w:left="3960" w:hanging="180"/>
      </w:pPr>
    </w:lvl>
    <w:lvl w:ilvl="6" w:tplc="8E6094A2" w:tentative="1">
      <w:start w:val="1"/>
      <w:numFmt w:val="decimal"/>
      <w:lvlText w:val="%7."/>
      <w:lvlJc w:val="left"/>
      <w:pPr>
        <w:ind w:left="4680" w:hanging="360"/>
      </w:pPr>
    </w:lvl>
    <w:lvl w:ilvl="7" w:tplc="B7B2B72E" w:tentative="1">
      <w:start w:val="1"/>
      <w:numFmt w:val="lowerLetter"/>
      <w:lvlText w:val="%8."/>
      <w:lvlJc w:val="left"/>
      <w:pPr>
        <w:ind w:left="5400" w:hanging="360"/>
      </w:pPr>
    </w:lvl>
    <w:lvl w:ilvl="8" w:tplc="F1C22E08" w:tentative="1">
      <w:start w:val="1"/>
      <w:numFmt w:val="lowerRoman"/>
      <w:lvlText w:val="%9."/>
      <w:lvlJc w:val="right"/>
      <w:pPr>
        <w:ind w:left="6120" w:hanging="180"/>
      </w:pPr>
    </w:lvl>
  </w:abstractNum>
  <w:abstractNum w:abstractNumId="5" w15:restartNumberingAfterBreak="0">
    <w:nsid w:val="35FC3275"/>
    <w:multiLevelType w:val="hybridMultilevel"/>
    <w:tmpl w:val="3DF8DA94"/>
    <w:lvl w:ilvl="0" w:tplc="240A05C4">
      <w:start w:val="1"/>
      <w:numFmt w:val="lowerLetter"/>
      <w:lvlText w:val="%1)"/>
      <w:lvlJc w:val="left"/>
      <w:pPr>
        <w:ind w:left="720" w:hanging="360"/>
      </w:pPr>
      <w:rPr>
        <w:rFonts w:hint="default"/>
      </w:rPr>
    </w:lvl>
    <w:lvl w:ilvl="1" w:tplc="905A3BDE" w:tentative="1">
      <w:start w:val="1"/>
      <w:numFmt w:val="lowerLetter"/>
      <w:lvlText w:val="%2."/>
      <w:lvlJc w:val="left"/>
      <w:pPr>
        <w:ind w:left="1440" w:hanging="360"/>
      </w:pPr>
    </w:lvl>
    <w:lvl w:ilvl="2" w:tplc="24FE752A" w:tentative="1">
      <w:start w:val="1"/>
      <w:numFmt w:val="lowerRoman"/>
      <w:lvlText w:val="%3."/>
      <w:lvlJc w:val="right"/>
      <w:pPr>
        <w:ind w:left="2160" w:hanging="180"/>
      </w:pPr>
    </w:lvl>
    <w:lvl w:ilvl="3" w:tplc="4860022C" w:tentative="1">
      <w:start w:val="1"/>
      <w:numFmt w:val="decimal"/>
      <w:lvlText w:val="%4."/>
      <w:lvlJc w:val="left"/>
      <w:pPr>
        <w:ind w:left="2880" w:hanging="360"/>
      </w:pPr>
    </w:lvl>
    <w:lvl w:ilvl="4" w:tplc="BA0A98E8" w:tentative="1">
      <w:start w:val="1"/>
      <w:numFmt w:val="lowerLetter"/>
      <w:lvlText w:val="%5."/>
      <w:lvlJc w:val="left"/>
      <w:pPr>
        <w:ind w:left="3600" w:hanging="360"/>
      </w:pPr>
    </w:lvl>
    <w:lvl w:ilvl="5" w:tplc="9D9CE522" w:tentative="1">
      <w:start w:val="1"/>
      <w:numFmt w:val="lowerRoman"/>
      <w:lvlText w:val="%6."/>
      <w:lvlJc w:val="right"/>
      <w:pPr>
        <w:ind w:left="4320" w:hanging="180"/>
      </w:pPr>
    </w:lvl>
    <w:lvl w:ilvl="6" w:tplc="CD74788E" w:tentative="1">
      <w:start w:val="1"/>
      <w:numFmt w:val="decimal"/>
      <w:lvlText w:val="%7."/>
      <w:lvlJc w:val="left"/>
      <w:pPr>
        <w:ind w:left="5040" w:hanging="360"/>
      </w:pPr>
    </w:lvl>
    <w:lvl w:ilvl="7" w:tplc="5EB49B2A" w:tentative="1">
      <w:start w:val="1"/>
      <w:numFmt w:val="lowerLetter"/>
      <w:lvlText w:val="%8."/>
      <w:lvlJc w:val="left"/>
      <w:pPr>
        <w:ind w:left="5760" w:hanging="360"/>
      </w:pPr>
    </w:lvl>
    <w:lvl w:ilvl="8" w:tplc="1E7A9888" w:tentative="1">
      <w:start w:val="1"/>
      <w:numFmt w:val="lowerRoman"/>
      <w:lvlText w:val="%9."/>
      <w:lvlJc w:val="right"/>
      <w:pPr>
        <w:ind w:left="6480" w:hanging="180"/>
      </w:pPr>
    </w:lvl>
  </w:abstractNum>
  <w:abstractNum w:abstractNumId="6" w15:restartNumberingAfterBreak="0">
    <w:nsid w:val="3AC55435"/>
    <w:multiLevelType w:val="hybridMultilevel"/>
    <w:tmpl w:val="EE167118"/>
    <w:lvl w:ilvl="0" w:tplc="216ECC30">
      <w:start w:val="1"/>
      <w:numFmt w:val="decimal"/>
      <w:lvlText w:val="(%1)"/>
      <w:lvlJc w:val="left"/>
      <w:pPr>
        <w:ind w:left="360" w:hanging="360"/>
      </w:pPr>
      <w:rPr>
        <w:rFonts w:hint="default"/>
      </w:rPr>
    </w:lvl>
    <w:lvl w:ilvl="1" w:tplc="D60C333E" w:tentative="1">
      <w:start w:val="1"/>
      <w:numFmt w:val="lowerLetter"/>
      <w:lvlText w:val="%2."/>
      <w:lvlJc w:val="left"/>
      <w:pPr>
        <w:ind w:left="1080" w:hanging="360"/>
      </w:pPr>
    </w:lvl>
    <w:lvl w:ilvl="2" w:tplc="3AF67C8C" w:tentative="1">
      <w:start w:val="1"/>
      <w:numFmt w:val="lowerRoman"/>
      <w:lvlText w:val="%3."/>
      <w:lvlJc w:val="right"/>
      <w:pPr>
        <w:ind w:left="1800" w:hanging="180"/>
      </w:pPr>
    </w:lvl>
    <w:lvl w:ilvl="3" w:tplc="6DF6E188" w:tentative="1">
      <w:start w:val="1"/>
      <w:numFmt w:val="decimal"/>
      <w:lvlText w:val="%4."/>
      <w:lvlJc w:val="left"/>
      <w:pPr>
        <w:ind w:left="2520" w:hanging="360"/>
      </w:pPr>
    </w:lvl>
    <w:lvl w:ilvl="4" w:tplc="B2981392" w:tentative="1">
      <w:start w:val="1"/>
      <w:numFmt w:val="lowerLetter"/>
      <w:lvlText w:val="%5."/>
      <w:lvlJc w:val="left"/>
      <w:pPr>
        <w:ind w:left="3240" w:hanging="360"/>
      </w:pPr>
    </w:lvl>
    <w:lvl w:ilvl="5" w:tplc="4C1C4E84" w:tentative="1">
      <w:start w:val="1"/>
      <w:numFmt w:val="lowerRoman"/>
      <w:lvlText w:val="%6."/>
      <w:lvlJc w:val="right"/>
      <w:pPr>
        <w:ind w:left="3960" w:hanging="180"/>
      </w:pPr>
    </w:lvl>
    <w:lvl w:ilvl="6" w:tplc="84BA3A58" w:tentative="1">
      <w:start w:val="1"/>
      <w:numFmt w:val="decimal"/>
      <w:lvlText w:val="%7."/>
      <w:lvlJc w:val="left"/>
      <w:pPr>
        <w:ind w:left="4680" w:hanging="360"/>
      </w:pPr>
    </w:lvl>
    <w:lvl w:ilvl="7" w:tplc="99FCD39E" w:tentative="1">
      <w:start w:val="1"/>
      <w:numFmt w:val="lowerLetter"/>
      <w:lvlText w:val="%8."/>
      <w:lvlJc w:val="left"/>
      <w:pPr>
        <w:ind w:left="5400" w:hanging="360"/>
      </w:pPr>
    </w:lvl>
    <w:lvl w:ilvl="8" w:tplc="E200B46C" w:tentative="1">
      <w:start w:val="1"/>
      <w:numFmt w:val="lowerRoman"/>
      <w:lvlText w:val="%9."/>
      <w:lvlJc w:val="right"/>
      <w:pPr>
        <w:ind w:left="6120" w:hanging="180"/>
      </w:pPr>
    </w:lvl>
  </w:abstractNum>
  <w:abstractNum w:abstractNumId="7" w15:restartNumberingAfterBreak="0">
    <w:nsid w:val="3CC458AF"/>
    <w:multiLevelType w:val="hybridMultilevel"/>
    <w:tmpl w:val="C21E821A"/>
    <w:lvl w:ilvl="0" w:tplc="F8FEBEC8">
      <w:start w:val="1"/>
      <w:numFmt w:val="lowerLetter"/>
      <w:lvlText w:val="%1)"/>
      <w:lvlJc w:val="left"/>
      <w:pPr>
        <w:ind w:left="360" w:hanging="360"/>
      </w:pPr>
    </w:lvl>
    <w:lvl w:ilvl="1" w:tplc="94B8CA20" w:tentative="1">
      <w:start w:val="1"/>
      <w:numFmt w:val="lowerLetter"/>
      <w:lvlText w:val="%2."/>
      <w:lvlJc w:val="left"/>
      <w:pPr>
        <w:ind w:left="1080" w:hanging="360"/>
      </w:pPr>
    </w:lvl>
    <w:lvl w:ilvl="2" w:tplc="A3DCDA12" w:tentative="1">
      <w:start w:val="1"/>
      <w:numFmt w:val="lowerRoman"/>
      <w:lvlText w:val="%3."/>
      <w:lvlJc w:val="right"/>
      <w:pPr>
        <w:ind w:left="1800" w:hanging="180"/>
      </w:pPr>
    </w:lvl>
    <w:lvl w:ilvl="3" w:tplc="69FA38D2" w:tentative="1">
      <w:start w:val="1"/>
      <w:numFmt w:val="decimal"/>
      <w:lvlText w:val="%4."/>
      <w:lvlJc w:val="left"/>
      <w:pPr>
        <w:ind w:left="2520" w:hanging="360"/>
      </w:pPr>
    </w:lvl>
    <w:lvl w:ilvl="4" w:tplc="1EA061AA" w:tentative="1">
      <w:start w:val="1"/>
      <w:numFmt w:val="lowerLetter"/>
      <w:lvlText w:val="%5."/>
      <w:lvlJc w:val="left"/>
      <w:pPr>
        <w:ind w:left="3240" w:hanging="360"/>
      </w:pPr>
    </w:lvl>
    <w:lvl w:ilvl="5" w:tplc="137A7B28" w:tentative="1">
      <w:start w:val="1"/>
      <w:numFmt w:val="lowerRoman"/>
      <w:lvlText w:val="%6."/>
      <w:lvlJc w:val="right"/>
      <w:pPr>
        <w:ind w:left="3960" w:hanging="180"/>
      </w:pPr>
    </w:lvl>
    <w:lvl w:ilvl="6" w:tplc="28FCC19A" w:tentative="1">
      <w:start w:val="1"/>
      <w:numFmt w:val="decimal"/>
      <w:lvlText w:val="%7."/>
      <w:lvlJc w:val="left"/>
      <w:pPr>
        <w:ind w:left="4680" w:hanging="360"/>
      </w:pPr>
    </w:lvl>
    <w:lvl w:ilvl="7" w:tplc="E4C26C26" w:tentative="1">
      <w:start w:val="1"/>
      <w:numFmt w:val="lowerLetter"/>
      <w:lvlText w:val="%8."/>
      <w:lvlJc w:val="left"/>
      <w:pPr>
        <w:ind w:left="5400" w:hanging="360"/>
      </w:pPr>
    </w:lvl>
    <w:lvl w:ilvl="8" w:tplc="5A283D5A" w:tentative="1">
      <w:start w:val="1"/>
      <w:numFmt w:val="lowerRoman"/>
      <w:lvlText w:val="%9."/>
      <w:lvlJc w:val="right"/>
      <w:pPr>
        <w:ind w:left="6120" w:hanging="180"/>
      </w:pPr>
    </w:lvl>
  </w:abstractNum>
  <w:abstractNum w:abstractNumId="8" w15:restartNumberingAfterBreak="0">
    <w:nsid w:val="3E43C016"/>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9" w15:restartNumberingAfterBreak="0">
    <w:nsid w:val="3EEC33D4"/>
    <w:multiLevelType w:val="hybridMultilevel"/>
    <w:tmpl w:val="220A444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8983716"/>
    <w:multiLevelType w:val="hybridMultilevel"/>
    <w:tmpl w:val="01E86132"/>
    <w:lvl w:ilvl="0" w:tplc="150606CC">
      <w:numFmt w:val="bullet"/>
      <w:lvlText w:val="–"/>
      <w:lvlJc w:val="left"/>
      <w:pPr>
        <w:ind w:left="1352" w:hanging="227"/>
      </w:pPr>
      <w:rPr>
        <w:rFonts w:ascii="Calibri" w:eastAsia="Calibri" w:hAnsi="Calibri" w:cs="Calibri" w:hint="default"/>
        <w:w w:val="100"/>
        <w:sz w:val="20"/>
        <w:szCs w:val="20"/>
      </w:rPr>
    </w:lvl>
    <w:lvl w:ilvl="1" w:tplc="2FA07E20">
      <w:numFmt w:val="bullet"/>
      <w:lvlText w:val="•"/>
      <w:lvlJc w:val="left"/>
      <w:pPr>
        <w:ind w:left="2150" w:hanging="227"/>
      </w:pPr>
      <w:rPr>
        <w:rFonts w:hint="default"/>
      </w:rPr>
    </w:lvl>
    <w:lvl w:ilvl="2" w:tplc="320AF34C">
      <w:numFmt w:val="bullet"/>
      <w:lvlText w:val="•"/>
      <w:lvlJc w:val="left"/>
      <w:pPr>
        <w:ind w:left="2940" w:hanging="227"/>
      </w:pPr>
      <w:rPr>
        <w:rFonts w:hint="default"/>
      </w:rPr>
    </w:lvl>
    <w:lvl w:ilvl="3" w:tplc="54FE28B6">
      <w:numFmt w:val="bullet"/>
      <w:lvlText w:val="•"/>
      <w:lvlJc w:val="left"/>
      <w:pPr>
        <w:ind w:left="3731" w:hanging="227"/>
      </w:pPr>
      <w:rPr>
        <w:rFonts w:hint="default"/>
      </w:rPr>
    </w:lvl>
    <w:lvl w:ilvl="4" w:tplc="52FAD2CC">
      <w:numFmt w:val="bullet"/>
      <w:lvlText w:val="•"/>
      <w:lvlJc w:val="left"/>
      <w:pPr>
        <w:ind w:left="4521" w:hanging="227"/>
      </w:pPr>
      <w:rPr>
        <w:rFonts w:hint="default"/>
      </w:rPr>
    </w:lvl>
    <w:lvl w:ilvl="5" w:tplc="6B5E96D2">
      <w:numFmt w:val="bullet"/>
      <w:lvlText w:val="•"/>
      <w:lvlJc w:val="left"/>
      <w:pPr>
        <w:ind w:left="5312" w:hanging="227"/>
      </w:pPr>
      <w:rPr>
        <w:rFonts w:hint="default"/>
      </w:rPr>
    </w:lvl>
    <w:lvl w:ilvl="6" w:tplc="8D00DF1A">
      <w:numFmt w:val="bullet"/>
      <w:lvlText w:val="•"/>
      <w:lvlJc w:val="left"/>
      <w:pPr>
        <w:ind w:left="6102" w:hanging="227"/>
      </w:pPr>
      <w:rPr>
        <w:rFonts w:hint="default"/>
      </w:rPr>
    </w:lvl>
    <w:lvl w:ilvl="7" w:tplc="830E57F4">
      <w:numFmt w:val="bullet"/>
      <w:lvlText w:val="•"/>
      <w:lvlJc w:val="left"/>
      <w:pPr>
        <w:ind w:left="6893" w:hanging="227"/>
      </w:pPr>
      <w:rPr>
        <w:rFonts w:hint="default"/>
      </w:rPr>
    </w:lvl>
    <w:lvl w:ilvl="8" w:tplc="9B3CC612">
      <w:numFmt w:val="bullet"/>
      <w:lvlText w:val="•"/>
      <w:lvlJc w:val="left"/>
      <w:pPr>
        <w:ind w:left="7683" w:hanging="227"/>
      </w:pPr>
      <w:rPr>
        <w:rFonts w:hint="default"/>
      </w:rPr>
    </w:lvl>
  </w:abstractNum>
  <w:abstractNum w:abstractNumId="11" w15:restartNumberingAfterBreak="0">
    <w:nsid w:val="4974302A"/>
    <w:multiLevelType w:val="hybridMultilevel"/>
    <w:tmpl w:val="08D4F082"/>
    <w:lvl w:ilvl="0" w:tplc="5F6E8130">
      <w:start w:val="1"/>
      <w:numFmt w:val="decimal"/>
      <w:lvlText w:val="(%1)"/>
      <w:lvlJc w:val="left"/>
      <w:pPr>
        <w:ind w:left="360" w:hanging="360"/>
      </w:pPr>
      <w:rPr>
        <w:rFonts w:eastAsiaTheme="minorHAnsi" w:hint="default"/>
        <w:color w:val="auto"/>
        <w:sz w:val="14"/>
      </w:rPr>
    </w:lvl>
    <w:lvl w:ilvl="1" w:tplc="A7BEB2F2" w:tentative="1">
      <w:start w:val="1"/>
      <w:numFmt w:val="lowerLetter"/>
      <w:lvlText w:val="%2."/>
      <w:lvlJc w:val="left"/>
      <w:pPr>
        <w:ind w:left="1080" w:hanging="360"/>
      </w:pPr>
    </w:lvl>
    <w:lvl w:ilvl="2" w:tplc="6B1204EA" w:tentative="1">
      <w:start w:val="1"/>
      <w:numFmt w:val="lowerRoman"/>
      <w:lvlText w:val="%3."/>
      <w:lvlJc w:val="right"/>
      <w:pPr>
        <w:ind w:left="1800" w:hanging="180"/>
      </w:pPr>
    </w:lvl>
    <w:lvl w:ilvl="3" w:tplc="BF7C73D0" w:tentative="1">
      <w:start w:val="1"/>
      <w:numFmt w:val="decimal"/>
      <w:lvlText w:val="%4."/>
      <w:lvlJc w:val="left"/>
      <w:pPr>
        <w:ind w:left="2520" w:hanging="360"/>
      </w:pPr>
    </w:lvl>
    <w:lvl w:ilvl="4" w:tplc="747A0F82" w:tentative="1">
      <w:start w:val="1"/>
      <w:numFmt w:val="lowerLetter"/>
      <w:lvlText w:val="%5."/>
      <w:lvlJc w:val="left"/>
      <w:pPr>
        <w:ind w:left="3240" w:hanging="360"/>
      </w:pPr>
    </w:lvl>
    <w:lvl w:ilvl="5" w:tplc="6F267CA8" w:tentative="1">
      <w:start w:val="1"/>
      <w:numFmt w:val="lowerRoman"/>
      <w:lvlText w:val="%6."/>
      <w:lvlJc w:val="right"/>
      <w:pPr>
        <w:ind w:left="3960" w:hanging="180"/>
      </w:pPr>
    </w:lvl>
    <w:lvl w:ilvl="6" w:tplc="B44C3D6A" w:tentative="1">
      <w:start w:val="1"/>
      <w:numFmt w:val="decimal"/>
      <w:lvlText w:val="%7."/>
      <w:lvlJc w:val="left"/>
      <w:pPr>
        <w:ind w:left="4680" w:hanging="360"/>
      </w:pPr>
    </w:lvl>
    <w:lvl w:ilvl="7" w:tplc="5A060B7C" w:tentative="1">
      <w:start w:val="1"/>
      <w:numFmt w:val="lowerLetter"/>
      <w:lvlText w:val="%8."/>
      <w:lvlJc w:val="left"/>
      <w:pPr>
        <w:ind w:left="5400" w:hanging="360"/>
      </w:pPr>
    </w:lvl>
    <w:lvl w:ilvl="8" w:tplc="FA24D3A8" w:tentative="1">
      <w:start w:val="1"/>
      <w:numFmt w:val="lowerRoman"/>
      <w:lvlText w:val="%9."/>
      <w:lvlJc w:val="right"/>
      <w:pPr>
        <w:ind w:left="6120" w:hanging="180"/>
      </w:pPr>
    </w:lvl>
  </w:abstractNum>
  <w:abstractNum w:abstractNumId="12" w15:restartNumberingAfterBreak="0">
    <w:nsid w:val="4F2A37E2"/>
    <w:multiLevelType w:val="hybridMultilevel"/>
    <w:tmpl w:val="29449104"/>
    <w:lvl w:ilvl="0" w:tplc="2166BB08">
      <w:start w:val="1"/>
      <w:numFmt w:val="decimal"/>
      <w:lvlText w:val="(%1)"/>
      <w:lvlJc w:val="left"/>
      <w:pPr>
        <w:ind w:left="405" w:hanging="360"/>
      </w:pPr>
      <w:rPr>
        <w:rFonts w:hint="default"/>
      </w:rPr>
    </w:lvl>
    <w:lvl w:ilvl="1" w:tplc="95C2B93C" w:tentative="1">
      <w:start w:val="1"/>
      <w:numFmt w:val="lowerLetter"/>
      <w:lvlText w:val="%2."/>
      <w:lvlJc w:val="left"/>
      <w:pPr>
        <w:ind w:left="1125" w:hanging="360"/>
      </w:pPr>
    </w:lvl>
    <w:lvl w:ilvl="2" w:tplc="CCEC221A" w:tentative="1">
      <w:start w:val="1"/>
      <w:numFmt w:val="lowerRoman"/>
      <w:lvlText w:val="%3."/>
      <w:lvlJc w:val="right"/>
      <w:pPr>
        <w:ind w:left="1845" w:hanging="180"/>
      </w:pPr>
    </w:lvl>
    <w:lvl w:ilvl="3" w:tplc="A5704FEA" w:tentative="1">
      <w:start w:val="1"/>
      <w:numFmt w:val="decimal"/>
      <w:lvlText w:val="%4."/>
      <w:lvlJc w:val="left"/>
      <w:pPr>
        <w:ind w:left="2565" w:hanging="360"/>
      </w:pPr>
    </w:lvl>
    <w:lvl w:ilvl="4" w:tplc="14E603FA" w:tentative="1">
      <w:start w:val="1"/>
      <w:numFmt w:val="lowerLetter"/>
      <w:lvlText w:val="%5."/>
      <w:lvlJc w:val="left"/>
      <w:pPr>
        <w:ind w:left="3285" w:hanging="360"/>
      </w:pPr>
    </w:lvl>
    <w:lvl w:ilvl="5" w:tplc="FE6E6844" w:tentative="1">
      <w:start w:val="1"/>
      <w:numFmt w:val="lowerRoman"/>
      <w:lvlText w:val="%6."/>
      <w:lvlJc w:val="right"/>
      <w:pPr>
        <w:ind w:left="4005" w:hanging="180"/>
      </w:pPr>
    </w:lvl>
    <w:lvl w:ilvl="6" w:tplc="70C48678" w:tentative="1">
      <w:start w:val="1"/>
      <w:numFmt w:val="decimal"/>
      <w:lvlText w:val="%7."/>
      <w:lvlJc w:val="left"/>
      <w:pPr>
        <w:ind w:left="4725" w:hanging="360"/>
      </w:pPr>
    </w:lvl>
    <w:lvl w:ilvl="7" w:tplc="0B4E1D6E" w:tentative="1">
      <w:start w:val="1"/>
      <w:numFmt w:val="lowerLetter"/>
      <w:lvlText w:val="%8."/>
      <w:lvlJc w:val="left"/>
      <w:pPr>
        <w:ind w:left="5445" w:hanging="360"/>
      </w:pPr>
    </w:lvl>
    <w:lvl w:ilvl="8" w:tplc="68E46258" w:tentative="1">
      <w:start w:val="1"/>
      <w:numFmt w:val="lowerRoman"/>
      <w:lvlText w:val="%9."/>
      <w:lvlJc w:val="right"/>
      <w:pPr>
        <w:ind w:left="6165" w:hanging="180"/>
      </w:pPr>
    </w:lvl>
  </w:abstractNum>
  <w:abstractNum w:abstractNumId="13"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DC3427F"/>
    <w:multiLevelType w:val="hybridMultilevel"/>
    <w:tmpl w:val="30220CC6"/>
    <w:lvl w:ilvl="0" w:tplc="BBFAD852">
      <w:start w:val="1"/>
      <w:numFmt w:val="decimal"/>
      <w:lvlText w:val="(%1)"/>
      <w:lvlJc w:val="left"/>
      <w:pPr>
        <w:ind w:left="360" w:hanging="360"/>
      </w:pPr>
      <w:rPr>
        <w:rFonts w:hint="default"/>
      </w:rPr>
    </w:lvl>
    <w:lvl w:ilvl="1" w:tplc="5E30AB98" w:tentative="1">
      <w:start w:val="1"/>
      <w:numFmt w:val="lowerLetter"/>
      <w:lvlText w:val="%2."/>
      <w:lvlJc w:val="left"/>
      <w:pPr>
        <w:ind w:left="1080" w:hanging="360"/>
      </w:pPr>
    </w:lvl>
    <w:lvl w:ilvl="2" w:tplc="72EEAB42" w:tentative="1">
      <w:start w:val="1"/>
      <w:numFmt w:val="lowerRoman"/>
      <w:lvlText w:val="%3."/>
      <w:lvlJc w:val="right"/>
      <w:pPr>
        <w:ind w:left="1800" w:hanging="180"/>
      </w:pPr>
    </w:lvl>
    <w:lvl w:ilvl="3" w:tplc="937C8D0E" w:tentative="1">
      <w:start w:val="1"/>
      <w:numFmt w:val="decimal"/>
      <w:lvlText w:val="%4."/>
      <w:lvlJc w:val="left"/>
      <w:pPr>
        <w:ind w:left="2520" w:hanging="360"/>
      </w:pPr>
    </w:lvl>
    <w:lvl w:ilvl="4" w:tplc="E6284E0E" w:tentative="1">
      <w:start w:val="1"/>
      <w:numFmt w:val="lowerLetter"/>
      <w:lvlText w:val="%5."/>
      <w:lvlJc w:val="left"/>
      <w:pPr>
        <w:ind w:left="3240" w:hanging="360"/>
      </w:pPr>
    </w:lvl>
    <w:lvl w:ilvl="5" w:tplc="E4D6A760" w:tentative="1">
      <w:start w:val="1"/>
      <w:numFmt w:val="lowerRoman"/>
      <w:lvlText w:val="%6."/>
      <w:lvlJc w:val="right"/>
      <w:pPr>
        <w:ind w:left="3960" w:hanging="180"/>
      </w:pPr>
    </w:lvl>
    <w:lvl w:ilvl="6" w:tplc="93C468FA" w:tentative="1">
      <w:start w:val="1"/>
      <w:numFmt w:val="decimal"/>
      <w:lvlText w:val="%7."/>
      <w:lvlJc w:val="left"/>
      <w:pPr>
        <w:ind w:left="4680" w:hanging="360"/>
      </w:pPr>
    </w:lvl>
    <w:lvl w:ilvl="7" w:tplc="A1441552" w:tentative="1">
      <w:start w:val="1"/>
      <w:numFmt w:val="lowerLetter"/>
      <w:lvlText w:val="%8."/>
      <w:lvlJc w:val="left"/>
      <w:pPr>
        <w:ind w:left="5400" w:hanging="360"/>
      </w:pPr>
    </w:lvl>
    <w:lvl w:ilvl="8" w:tplc="47365398" w:tentative="1">
      <w:start w:val="1"/>
      <w:numFmt w:val="lowerRoman"/>
      <w:lvlText w:val="%9."/>
      <w:lvlJc w:val="right"/>
      <w:pPr>
        <w:ind w:left="6120" w:hanging="180"/>
      </w:pPr>
    </w:lvl>
  </w:abstractNum>
  <w:abstractNum w:abstractNumId="15"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C0A7E62"/>
    <w:multiLevelType w:val="hybridMultilevel"/>
    <w:tmpl w:val="86B8DDC6"/>
    <w:lvl w:ilvl="0" w:tplc="8334DA3A">
      <w:start w:val="1"/>
      <w:numFmt w:val="lowerLetter"/>
      <w:lvlText w:val="%1)"/>
      <w:lvlJc w:val="left"/>
      <w:pPr>
        <w:ind w:left="360" w:hanging="360"/>
      </w:pPr>
    </w:lvl>
    <w:lvl w:ilvl="1" w:tplc="A670A896" w:tentative="1">
      <w:start w:val="1"/>
      <w:numFmt w:val="lowerLetter"/>
      <w:lvlText w:val="%2."/>
      <w:lvlJc w:val="left"/>
      <w:pPr>
        <w:ind w:left="1080" w:hanging="360"/>
      </w:pPr>
    </w:lvl>
    <w:lvl w:ilvl="2" w:tplc="29C869CE" w:tentative="1">
      <w:start w:val="1"/>
      <w:numFmt w:val="lowerRoman"/>
      <w:lvlText w:val="%3."/>
      <w:lvlJc w:val="right"/>
      <w:pPr>
        <w:ind w:left="1800" w:hanging="180"/>
      </w:pPr>
    </w:lvl>
    <w:lvl w:ilvl="3" w:tplc="6696F7D2" w:tentative="1">
      <w:start w:val="1"/>
      <w:numFmt w:val="decimal"/>
      <w:lvlText w:val="%4."/>
      <w:lvlJc w:val="left"/>
      <w:pPr>
        <w:ind w:left="2520" w:hanging="360"/>
      </w:pPr>
    </w:lvl>
    <w:lvl w:ilvl="4" w:tplc="C0A0754E" w:tentative="1">
      <w:start w:val="1"/>
      <w:numFmt w:val="lowerLetter"/>
      <w:lvlText w:val="%5."/>
      <w:lvlJc w:val="left"/>
      <w:pPr>
        <w:ind w:left="3240" w:hanging="360"/>
      </w:pPr>
    </w:lvl>
    <w:lvl w:ilvl="5" w:tplc="A35A42D8" w:tentative="1">
      <w:start w:val="1"/>
      <w:numFmt w:val="lowerRoman"/>
      <w:lvlText w:val="%6."/>
      <w:lvlJc w:val="right"/>
      <w:pPr>
        <w:ind w:left="3960" w:hanging="180"/>
      </w:pPr>
    </w:lvl>
    <w:lvl w:ilvl="6" w:tplc="E12846D0" w:tentative="1">
      <w:start w:val="1"/>
      <w:numFmt w:val="decimal"/>
      <w:lvlText w:val="%7."/>
      <w:lvlJc w:val="left"/>
      <w:pPr>
        <w:ind w:left="4680" w:hanging="360"/>
      </w:pPr>
    </w:lvl>
    <w:lvl w:ilvl="7" w:tplc="2226539A" w:tentative="1">
      <w:start w:val="1"/>
      <w:numFmt w:val="lowerLetter"/>
      <w:lvlText w:val="%8."/>
      <w:lvlJc w:val="left"/>
      <w:pPr>
        <w:ind w:left="5400" w:hanging="360"/>
      </w:pPr>
    </w:lvl>
    <w:lvl w:ilvl="8" w:tplc="A3627AC2" w:tentative="1">
      <w:start w:val="1"/>
      <w:numFmt w:val="lowerRoman"/>
      <w:lvlText w:val="%9."/>
      <w:lvlJc w:val="right"/>
      <w:pPr>
        <w:ind w:left="6120" w:hanging="180"/>
      </w:pPr>
    </w:lvl>
  </w:abstractNum>
  <w:abstractNum w:abstractNumId="17" w15:restartNumberingAfterBreak="0">
    <w:nsid w:val="72C42C6D"/>
    <w:multiLevelType w:val="hybridMultilevel"/>
    <w:tmpl w:val="65B2EDAE"/>
    <w:lvl w:ilvl="0" w:tplc="2E9C863A">
      <w:start w:val="1"/>
      <w:numFmt w:val="decimal"/>
      <w:lvlText w:val="(%1)"/>
      <w:lvlJc w:val="left"/>
      <w:pPr>
        <w:ind w:left="360" w:hanging="360"/>
      </w:pPr>
      <w:rPr>
        <w:rFonts w:hint="default"/>
      </w:rPr>
    </w:lvl>
    <w:lvl w:ilvl="1" w:tplc="F50685C4" w:tentative="1">
      <w:start w:val="1"/>
      <w:numFmt w:val="lowerLetter"/>
      <w:lvlText w:val="%2."/>
      <w:lvlJc w:val="left"/>
      <w:pPr>
        <w:ind w:left="1080" w:hanging="360"/>
      </w:pPr>
    </w:lvl>
    <w:lvl w:ilvl="2" w:tplc="3500C454" w:tentative="1">
      <w:start w:val="1"/>
      <w:numFmt w:val="lowerRoman"/>
      <w:lvlText w:val="%3."/>
      <w:lvlJc w:val="right"/>
      <w:pPr>
        <w:ind w:left="1800" w:hanging="180"/>
      </w:pPr>
    </w:lvl>
    <w:lvl w:ilvl="3" w:tplc="6DEA1EAA" w:tentative="1">
      <w:start w:val="1"/>
      <w:numFmt w:val="decimal"/>
      <w:lvlText w:val="%4."/>
      <w:lvlJc w:val="left"/>
      <w:pPr>
        <w:ind w:left="2520" w:hanging="360"/>
      </w:pPr>
    </w:lvl>
    <w:lvl w:ilvl="4" w:tplc="D1C86FC8" w:tentative="1">
      <w:start w:val="1"/>
      <w:numFmt w:val="lowerLetter"/>
      <w:lvlText w:val="%5."/>
      <w:lvlJc w:val="left"/>
      <w:pPr>
        <w:ind w:left="3240" w:hanging="360"/>
      </w:pPr>
    </w:lvl>
    <w:lvl w:ilvl="5" w:tplc="E870D494" w:tentative="1">
      <w:start w:val="1"/>
      <w:numFmt w:val="lowerRoman"/>
      <w:lvlText w:val="%6."/>
      <w:lvlJc w:val="right"/>
      <w:pPr>
        <w:ind w:left="3960" w:hanging="180"/>
      </w:pPr>
    </w:lvl>
    <w:lvl w:ilvl="6" w:tplc="D48CA480" w:tentative="1">
      <w:start w:val="1"/>
      <w:numFmt w:val="decimal"/>
      <w:lvlText w:val="%7."/>
      <w:lvlJc w:val="left"/>
      <w:pPr>
        <w:ind w:left="4680" w:hanging="360"/>
      </w:pPr>
    </w:lvl>
    <w:lvl w:ilvl="7" w:tplc="5B04040E" w:tentative="1">
      <w:start w:val="1"/>
      <w:numFmt w:val="lowerLetter"/>
      <w:lvlText w:val="%8."/>
      <w:lvlJc w:val="left"/>
      <w:pPr>
        <w:ind w:left="5400" w:hanging="360"/>
      </w:pPr>
    </w:lvl>
    <w:lvl w:ilvl="8" w:tplc="F586C4D4" w:tentative="1">
      <w:start w:val="1"/>
      <w:numFmt w:val="lowerRoman"/>
      <w:lvlText w:val="%9."/>
      <w:lvlJc w:val="right"/>
      <w:pPr>
        <w:ind w:left="6120" w:hanging="180"/>
      </w:pPr>
    </w:lvl>
  </w:abstractNum>
  <w:abstractNum w:abstractNumId="18" w15:restartNumberingAfterBreak="0">
    <w:nsid w:val="7F3E4CCC"/>
    <w:multiLevelType w:val="hybridMultilevel"/>
    <w:tmpl w:val="C96A6002"/>
    <w:lvl w:ilvl="0" w:tplc="7CE86742">
      <w:start w:val="1"/>
      <w:numFmt w:val="lowerLetter"/>
      <w:lvlText w:val="%1)"/>
      <w:lvlJc w:val="left"/>
      <w:pPr>
        <w:ind w:left="360" w:hanging="360"/>
      </w:pPr>
    </w:lvl>
    <w:lvl w:ilvl="1" w:tplc="D5743984" w:tentative="1">
      <w:start w:val="1"/>
      <w:numFmt w:val="lowerLetter"/>
      <w:lvlText w:val="%2."/>
      <w:lvlJc w:val="left"/>
      <w:pPr>
        <w:ind w:left="1080" w:hanging="360"/>
      </w:pPr>
    </w:lvl>
    <w:lvl w:ilvl="2" w:tplc="E32A3CCC" w:tentative="1">
      <w:start w:val="1"/>
      <w:numFmt w:val="lowerRoman"/>
      <w:lvlText w:val="%3."/>
      <w:lvlJc w:val="right"/>
      <w:pPr>
        <w:ind w:left="1800" w:hanging="180"/>
      </w:pPr>
    </w:lvl>
    <w:lvl w:ilvl="3" w:tplc="C59EF3A4" w:tentative="1">
      <w:start w:val="1"/>
      <w:numFmt w:val="decimal"/>
      <w:lvlText w:val="%4."/>
      <w:lvlJc w:val="left"/>
      <w:pPr>
        <w:ind w:left="2520" w:hanging="360"/>
      </w:pPr>
    </w:lvl>
    <w:lvl w:ilvl="4" w:tplc="883A84EE" w:tentative="1">
      <w:start w:val="1"/>
      <w:numFmt w:val="lowerLetter"/>
      <w:lvlText w:val="%5."/>
      <w:lvlJc w:val="left"/>
      <w:pPr>
        <w:ind w:left="3240" w:hanging="360"/>
      </w:pPr>
    </w:lvl>
    <w:lvl w:ilvl="5" w:tplc="1F3EF258" w:tentative="1">
      <w:start w:val="1"/>
      <w:numFmt w:val="lowerRoman"/>
      <w:lvlText w:val="%6."/>
      <w:lvlJc w:val="right"/>
      <w:pPr>
        <w:ind w:left="3960" w:hanging="180"/>
      </w:pPr>
    </w:lvl>
    <w:lvl w:ilvl="6" w:tplc="CE76200C" w:tentative="1">
      <w:start w:val="1"/>
      <w:numFmt w:val="decimal"/>
      <w:lvlText w:val="%7."/>
      <w:lvlJc w:val="left"/>
      <w:pPr>
        <w:ind w:left="4680" w:hanging="360"/>
      </w:pPr>
    </w:lvl>
    <w:lvl w:ilvl="7" w:tplc="E0C6CADC" w:tentative="1">
      <w:start w:val="1"/>
      <w:numFmt w:val="lowerLetter"/>
      <w:lvlText w:val="%8."/>
      <w:lvlJc w:val="left"/>
      <w:pPr>
        <w:ind w:left="5400" w:hanging="360"/>
      </w:pPr>
    </w:lvl>
    <w:lvl w:ilvl="8" w:tplc="E60637F0" w:tentative="1">
      <w:start w:val="1"/>
      <w:numFmt w:val="lowerRoman"/>
      <w:lvlText w:val="%9."/>
      <w:lvlJc w:val="right"/>
      <w:pPr>
        <w:ind w:left="6120" w:hanging="180"/>
      </w:pPr>
    </w:lvl>
  </w:abstractNum>
  <w:abstractNum w:abstractNumId="19" w15:restartNumberingAfterBreak="0">
    <w:nsid w:val="7FD13328"/>
    <w:multiLevelType w:val="multilevel"/>
    <w:tmpl w:val="90BE31BE"/>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num w:numId="1" w16cid:durableId="1698747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8130164">
    <w:abstractNumId w:val="19"/>
  </w:num>
  <w:num w:numId="3" w16cid:durableId="625431114">
    <w:abstractNumId w:val="5"/>
  </w:num>
  <w:num w:numId="4" w16cid:durableId="213852444">
    <w:abstractNumId w:val="13"/>
  </w:num>
  <w:num w:numId="5" w16cid:durableId="336738604">
    <w:abstractNumId w:val="4"/>
  </w:num>
  <w:num w:numId="6" w16cid:durableId="159855021">
    <w:abstractNumId w:val="11"/>
  </w:num>
  <w:num w:numId="7" w16cid:durableId="1451434761">
    <w:abstractNumId w:val="18"/>
  </w:num>
  <w:num w:numId="8" w16cid:durableId="1664233548">
    <w:abstractNumId w:val="15"/>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1305695693">
    <w:abstractNumId w:val="6"/>
  </w:num>
  <w:num w:numId="10" w16cid:durableId="331375921">
    <w:abstractNumId w:val="17"/>
  </w:num>
  <w:num w:numId="11" w16cid:durableId="308218324">
    <w:abstractNumId w:val="16"/>
  </w:num>
  <w:num w:numId="12" w16cid:durableId="528564678">
    <w:abstractNumId w:val="0"/>
  </w:num>
  <w:num w:numId="13" w16cid:durableId="954408932">
    <w:abstractNumId w:val="14"/>
  </w:num>
  <w:num w:numId="14" w16cid:durableId="840003804">
    <w:abstractNumId w:val="1"/>
  </w:num>
  <w:num w:numId="15" w16cid:durableId="1534461330">
    <w:abstractNumId w:val="7"/>
  </w:num>
  <w:num w:numId="16" w16cid:durableId="590479593">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4228527">
    <w:abstractNumId w:val="12"/>
  </w:num>
  <w:num w:numId="18" w16cid:durableId="1020815744">
    <w:abstractNumId w:val="3"/>
  </w:num>
  <w:num w:numId="19" w16cid:durableId="336738571">
    <w:abstractNumId w:val="10"/>
  </w:num>
  <w:num w:numId="20" w16cid:durableId="20751572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8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110C"/>
    <w:rsid w:val="0001056C"/>
    <w:rsid w:val="000274B9"/>
    <w:rsid w:val="000277E6"/>
    <w:rsid w:val="000351B4"/>
    <w:rsid w:val="000417E0"/>
    <w:rsid w:val="00044FAC"/>
    <w:rsid w:val="00047A0C"/>
    <w:rsid w:val="00052EEB"/>
    <w:rsid w:val="00071603"/>
    <w:rsid w:val="00077ECB"/>
    <w:rsid w:val="00090AE1"/>
    <w:rsid w:val="000B151C"/>
    <w:rsid w:val="000D060F"/>
    <w:rsid w:val="000D376A"/>
    <w:rsid w:val="000D66E3"/>
    <w:rsid w:val="000F0A4F"/>
    <w:rsid w:val="000F1E1F"/>
    <w:rsid w:val="00100743"/>
    <w:rsid w:val="001035CF"/>
    <w:rsid w:val="00147A59"/>
    <w:rsid w:val="001507CF"/>
    <w:rsid w:val="00154767"/>
    <w:rsid w:val="00164A0B"/>
    <w:rsid w:val="001738D3"/>
    <w:rsid w:val="00175482"/>
    <w:rsid w:val="0018439C"/>
    <w:rsid w:val="001861C1"/>
    <w:rsid w:val="001A1421"/>
    <w:rsid w:val="001A3602"/>
    <w:rsid w:val="001B51AF"/>
    <w:rsid w:val="001C35C5"/>
    <w:rsid w:val="001D18D8"/>
    <w:rsid w:val="001D29D2"/>
    <w:rsid w:val="001D3041"/>
    <w:rsid w:val="001E4505"/>
    <w:rsid w:val="001F4912"/>
    <w:rsid w:val="001F7513"/>
    <w:rsid w:val="0020507C"/>
    <w:rsid w:val="00211363"/>
    <w:rsid w:val="0023370B"/>
    <w:rsid w:val="0024306B"/>
    <w:rsid w:val="00255736"/>
    <w:rsid w:val="00255962"/>
    <w:rsid w:val="00265EC2"/>
    <w:rsid w:val="002B61F2"/>
    <w:rsid w:val="002C7723"/>
    <w:rsid w:val="002F37D4"/>
    <w:rsid w:val="002F53DC"/>
    <w:rsid w:val="003013D8"/>
    <w:rsid w:val="00320278"/>
    <w:rsid w:val="00321E54"/>
    <w:rsid w:val="00331BF9"/>
    <w:rsid w:val="00352060"/>
    <w:rsid w:val="0037710F"/>
    <w:rsid w:val="00392113"/>
    <w:rsid w:val="003949C0"/>
    <w:rsid w:val="003962CF"/>
    <w:rsid w:val="003A5780"/>
    <w:rsid w:val="003B2634"/>
    <w:rsid w:val="003B4D79"/>
    <w:rsid w:val="003C361E"/>
    <w:rsid w:val="003D251E"/>
    <w:rsid w:val="003E0E3C"/>
    <w:rsid w:val="003E53F5"/>
    <w:rsid w:val="003F26AA"/>
    <w:rsid w:val="003F5626"/>
    <w:rsid w:val="003F6ADF"/>
    <w:rsid w:val="003F77B5"/>
    <w:rsid w:val="003F7A29"/>
    <w:rsid w:val="00444018"/>
    <w:rsid w:val="00450BEF"/>
    <w:rsid w:val="004540BC"/>
    <w:rsid w:val="00465711"/>
    <w:rsid w:val="004A17D5"/>
    <w:rsid w:val="004A2547"/>
    <w:rsid w:val="004D1647"/>
    <w:rsid w:val="004D1C8D"/>
    <w:rsid w:val="004F606B"/>
    <w:rsid w:val="00505F9E"/>
    <w:rsid w:val="0050661F"/>
    <w:rsid w:val="005173D3"/>
    <w:rsid w:val="00521294"/>
    <w:rsid w:val="00522F05"/>
    <w:rsid w:val="00527DF4"/>
    <w:rsid w:val="00533F70"/>
    <w:rsid w:val="005365AB"/>
    <w:rsid w:val="00537DC3"/>
    <w:rsid w:val="005755D6"/>
    <w:rsid w:val="00576D58"/>
    <w:rsid w:val="00580C8E"/>
    <w:rsid w:val="00580F4E"/>
    <w:rsid w:val="0059063C"/>
    <w:rsid w:val="00591AC9"/>
    <w:rsid w:val="0059262A"/>
    <w:rsid w:val="005F6DCE"/>
    <w:rsid w:val="0061187F"/>
    <w:rsid w:val="00632201"/>
    <w:rsid w:val="00647919"/>
    <w:rsid w:val="00662775"/>
    <w:rsid w:val="00666999"/>
    <w:rsid w:val="00667904"/>
    <w:rsid w:val="006867FF"/>
    <w:rsid w:val="006A4541"/>
    <w:rsid w:val="006B31AC"/>
    <w:rsid w:val="006C53DB"/>
    <w:rsid w:val="006E73AC"/>
    <w:rsid w:val="00700149"/>
    <w:rsid w:val="007012CF"/>
    <w:rsid w:val="00704672"/>
    <w:rsid w:val="00704D1B"/>
    <w:rsid w:val="00706BEE"/>
    <w:rsid w:val="00710D66"/>
    <w:rsid w:val="0073441D"/>
    <w:rsid w:val="0074198C"/>
    <w:rsid w:val="00751208"/>
    <w:rsid w:val="007678B0"/>
    <w:rsid w:val="00780993"/>
    <w:rsid w:val="007838DF"/>
    <w:rsid w:val="007B0ACD"/>
    <w:rsid w:val="007B2E6E"/>
    <w:rsid w:val="007B6854"/>
    <w:rsid w:val="007C6133"/>
    <w:rsid w:val="007D285D"/>
    <w:rsid w:val="007D6414"/>
    <w:rsid w:val="007D663F"/>
    <w:rsid w:val="007E1F23"/>
    <w:rsid w:val="007E57EF"/>
    <w:rsid w:val="007E58D2"/>
    <w:rsid w:val="007E6680"/>
    <w:rsid w:val="00814542"/>
    <w:rsid w:val="008158DA"/>
    <w:rsid w:val="008213ED"/>
    <w:rsid w:val="00822FF4"/>
    <w:rsid w:val="00855168"/>
    <w:rsid w:val="00875765"/>
    <w:rsid w:val="0089454F"/>
    <w:rsid w:val="008B477A"/>
    <w:rsid w:val="008B4C8F"/>
    <w:rsid w:val="008D3F38"/>
    <w:rsid w:val="008D423A"/>
    <w:rsid w:val="008F2DDF"/>
    <w:rsid w:val="008F6C2E"/>
    <w:rsid w:val="0090242D"/>
    <w:rsid w:val="0090640E"/>
    <w:rsid w:val="009070B9"/>
    <w:rsid w:val="00914F17"/>
    <w:rsid w:val="00922FF3"/>
    <w:rsid w:val="00930EA8"/>
    <w:rsid w:val="00945247"/>
    <w:rsid w:val="00967B91"/>
    <w:rsid w:val="00970910"/>
    <w:rsid w:val="0098280A"/>
    <w:rsid w:val="00987AA9"/>
    <w:rsid w:val="009A193E"/>
    <w:rsid w:val="009A293E"/>
    <w:rsid w:val="009C588A"/>
    <w:rsid w:val="009E331C"/>
    <w:rsid w:val="009F2D7E"/>
    <w:rsid w:val="009F42F5"/>
    <w:rsid w:val="00A00B43"/>
    <w:rsid w:val="00A06DC8"/>
    <w:rsid w:val="00A22617"/>
    <w:rsid w:val="00A312A2"/>
    <w:rsid w:val="00A37D4E"/>
    <w:rsid w:val="00A46B9E"/>
    <w:rsid w:val="00A513D1"/>
    <w:rsid w:val="00A530E1"/>
    <w:rsid w:val="00A54A41"/>
    <w:rsid w:val="00A563D5"/>
    <w:rsid w:val="00A64138"/>
    <w:rsid w:val="00A64D11"/>
    <w:rsid w:val="00A74964"/>
    <w:rsid w:val="00A96470"/>
    <w:rsid w:val="00AA21B8"/>
    <w:rsid w:val="00AB054F"/>
    <w:rsid w:val="00AB2291"/>
    <w:rsid w:val="00AC5E54"/>
    <w:rsid w:val="00AC5EB6"/>
    <w:rsid w:val="00AE5A8C"/>
    <w:rsid w:val="00AF039C"/>
    <w:rsid w:val="00AF3629"/>
    <w:rsid w:val="00B01D85"/>
    <w:rsid w:val="00B02069"/>
    <w:rsid w:val="00B12C75"/>
    <w:rsid w:val="00B232A9"/>
    <w:rsid w:val="00B50DCF"/>
    <w:rsid w:val="00B50F59"/>
    <w:rsid w:val="00B545C7"/>
    <w:rsid w:val="00B6403E"/>
    <w:rsid w:val="00B81896"/>
    <w:rsid w:val="00B87BE8"/>
    <w:rsid w:val="00B96574"/>
    <w:rsid w:val="00BA2D33"/>
    <w:rsid w:val="00BA5A22"/>
    <w:rsid w:val="00BA636D"/>
    <w:rsid w:val="00BC16CC"/>
    <w:rsid w:val="00BD68CF"/>
    <w:rsid w:val="00BD7CB5"/>
    <w:rsid w:val="00BE188C"/>
    <w:rsid w:val="00BF72A1"/>
    <w:rsid w:val="00C04C38"/>
    <w:rsid w:val="00C1601B"/>
    <w:rsid w:val="00C41A7B"/>
    <w:rsid w:val="00C56BB0"/>
    <w:rsid w:val="00C6689B"/>
    <w:rsid w:val="00C768C6"/>
    <w:rsid w:val="00C77C33"/>
    <w:rsid w:val="00C81471"/>
    <w:rsid w:val="00C94EB3"/>
    <w:rsid w:val="00CA3792"/>
    <w:rsid w:val="00CB72F7"/>
    <w:rsid w:val="00CC3336"/>
    <w:rsid w:val="00CC60DD"/>
    <w:rsid w:val="00CF4B9A"/>
    <w:rsid w:val="00D12C08"/>
    <w:rsid w:val="00D12D50"/>
    <w:rsid w:val="00D22D7D"/>
    <w:rsid w:val="00D37A4D"/>
    <w:rsid w:val="00D43114"/>
    <w:rsid w:val="00D47BEB"/>
    <w:rsid w:val="00D50D07"/>
    <w:rsid w:val="00D55FEB"/>
    <w:rsid w:val="00D5718A"/>
    <w:rsid w:val="00D7610E"/>
    <w:rsid w:val="00DA3BF0"/>
    <w:rsid w:val="00DA6303"/>
    <w:rsid w:val="00DB7ADF"/>
    <w:rsid w:val="00DC3259"/>
    <w:rsid w:val="00DC55B1"/>
    <w:rsid w:val="00DD602D"/>
    <w:rsid w:val="00DE0555"/>
    <w:rsid w:val="00DE35A1"/>
    <w:rsid w:val="00DE532D"/>
    <w:rsid w:val="00E07DA4"/>
    <w:rsid w:val="00E157C6"/>
    <w:rsid w:val="00E22854"/>
    <w:rsid w:val="00E247A3"/>
    <w:rsid w:val="00E34675"/>
    <w:rsid w:val="00E3607A"/>
    <w:rsid w:val="00E36EFD"/>
    <w:rsid w:val="00E40AD6"/>
    <w:rsid w:val="00E54A61"/>
    <w:rsid w:val="00E90BB8"/>
    <w:rsid w:val="00EA3615"/>
    <w:rsid w:val="00EB47F9"/>
    <w:rsid w:val="00ED41F9"/>
    <w:rsid w:val="00ED4D53"/>
    <w:rsid w:val="00EE5B9A"/>
    <w:rsid w:val="00F228E2"/>
    <w:rsid w:val="00F32732"/>
    <w:rsid w:val="00F44E4F"/>
    <w:rsid w:val="00F9310D"/>
    <w:rsid w:val="00F93CE9"/>
    <w:rsid w:val="00F943D7"/>
    <w:rsid w:val="00FA1DD9"/>
    <w:rsid w:val="00FD0386"/>
    <w:rsid w:val="00FD0BB8"/>
    <w:rsid w:val="00FE5C3D"/>
    <w:rsid w:val="00FE6F66"/>
    <w:rsid w:val="00FF0B38"/>
    <w:rsid w:val="00FF60B3"/>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7"/>
    <o:shapelayout v:ext="edit">
      <o:idmap v:ext="edit" data="1"/>
    </o:shapelayout>
  </w:shapeDefaults>
  <w:decimalSymbol w:val=","/>
  <w:listSeparator w:val=";"/>
  <w14:docId w14:val="73BD318D"/>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1E4505"/>
    <w:pPr>
      <w:keepNext/>
      <w:keepLines/>
      <w:spacing w:before="240" w:after="0"/>
      <w:jc w:val="left"/>
      <w:outlineLvl w:val="0"/>
    </w:pPr>
    <w:rPr>
      <w:rFonts w:ascii="Cambria" w:hAnsi="Cambria"/>
      <w:color w:val="365F91"/>
      <w:sz w:val="32"/>
      <w:szCs w:val="32"/>
      <w:lang w:eastAsia="en-US"/>
    </w:rPr>
  </w:style>
  <w:style w:type="paragraph" w:styleId="Ttulo3">
    <w:name w:val="heading 3"/>
    <w:basedOn w:val="Normal"/>
    <w:next w:val="Normal"/>
    <w:link w:val="Ttulo3Char"/>
    <w:uiPriority w:val="9"/>
    <w:semiHidden/>
    <w:unhideWhenUsed/>
    <w:qFormat/>
    <w:rsid w:val="00591AC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paragraph" w:customStyle="1" w:styleId="Normal1">
    <w:name w:val="Normal_1"/>
    <w:qFormat/>
    <w:rsid w:val="00AD0217"/>
    <w:pPr>
      <w:spacing w:after="0" w:line="240" w:lineRule="auto"/>
    </w:pPr>
    <w:rPr>
      <w:rFonts w:ascii="Times New Roman" w:eastAsia="Times New Roman" w:hAnsi="Times New Roman" w:cs="Times New Roman"/>
      <w:sz w:val="24"/>
      <w:szCs w:val="24"/>
      <w:lang w:val="pt-BR" w:eastAsia="pt-BR"/>
    </w:r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9B193F"/>
    <w:pPr>
      <w:spacing w:after="0" w:line="240" w:lineRule="auto"/>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2E07BA"/>
    <w:pPr>
      <w:keepNext/>
      <w:keepLines/>
      <w:widowControl w:val="0"/>
      <w:numPr>
        <w:numId w:val="1"/>
      </w:numPr>
      <w:suppressLineNumbers/>
      <w:tabs>
        <w:tab w:val="left" w:pos="454"/>
      </w:tabs>
      <w:suppressAutoHyphens/>
      <w:spacing w:line="240" w:lineRule="auto"/>
    </w:pPr>
    <w:rPr>
      <w:b/>
      <w:caps/>
      <w:kern w:val="20"/>
      <w:sz w:val="20"/>
      <w:szCs w:val="20"/>
    </w:rPr>
  </w:style>
  <w:style w:type="paragraph" w:customStyle="1" w:styleId="01-Textonormal">
    <w:name w:val="01-Texto normal"/>
    <w:basedOn w:val="Normal"/>
    <w:uiPriority w:val="99"/>
    <w:qFormat/>
    <w:rsid w:val="0079445A"/>
    <w:pPr>
      <w:suppressAutoHyphens/>
      <w:spacing w:line="240" w:lineRule="auto"/>
    </w:pPr>
    <w:rPr>
      <w:kern w:val="20"/>
      <w:szCs w:val="20"/>
    </w:rPr>
  </w:style>
  <w:style w:type="paragraph" w:customStyle="1" w:styleId="03-SubttulodeNota">
    <w:name w:val="03-Subtítulo de Nota"/>
    <w:basedOn w:val="01-Textonormal"/>
    <w:autoRedefine/>
    <w:qFormat/>
    <w:rsid w:val="00522F05"/>
    <w:pPr>
      <w:keepNext/>
      <w:numPr>
        <w:ilvl w:val="1"/>
        <w:numId w:val="2"/>
      </w:numPr>
      <w:tabs>
        <w:tab w:val="left" w:pos="454"/>
      </w:tabs>
    </w:pPr>
    <w:rPr>
      <w:b/>
      <w:kern w:val="18"/>
    </w:rPr>
  </w:style>
  <w:style w:type="paragraph" w:styleId="PargrafodaLista">
    <w:name w:val="List Paragraph"/>
    <w:aliases w:val="Titulo 4,Parágrafo da Lista11,List Paragraph,Nível 2"/>
    <w:basedOn w:val="Normal"/>
    <w:link w:val="PargrafodaListaChar"/>
    <w:uiPriority w:val="34"/>
    <w:qFormat/>
    <w:rsid w:val="00736C3C"/>
    <w:pPr>
      <w:spacing w:before="0" w:after="200"/>
      <w:ind w:left="720"/>
      <w:contextualSpacing/>
      <w:jc w:val="left"/>
    </w:pPr>
    <w:rPr>
      <w:rFonts w:ascii="Calibri" w:eastAsia="Calibri" w:hAnsi="Calibri"/>
      <w:sz w:val="22"/>
      <w:szCs w:val="22"/>
      <w:lang w:eastAsia="en-US"/>
    </w:rPr>
  </w:style>
  <w:style w:type="character" w:customStyle="1" w:styleId="gri">
    <w:name w:val="gri"/>
    <w:basedOn w:val="Fontepargpadro"/>
    <w:rsid w:val="00262AAC"/>
  </w:style>
  <w:style w:type="paragraph" w:customStyle="1" w:styleId="01-Textonormal1">
    <w:name w:val="01-Texto normal_1"/>
    <w:basedOn w:val="Normal"/>
    <w:qFormat/>
    <w:rsid w:val="007B2E6E"/>
    <w:pPr>
      <w:suppressAutoHyphens/>
      <w:spacing w:line="240" w:lineRule="auto"/>
    </w:pPr>
    <w:rPr>
      <w:kern w:val="20"/>
      <w:szCs w:val="20"/>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50-TextoPadro">
    <w:name w:val="050 - Texto Padrão"/>
    <w:basedOn w:val="Normal"/>
    <w:link w:val="050-TextoPadroChar"/>
    <w:qFormat/>
    <w:rsid w:val="001738D3"/>
    <w:pPr>
      <w:keepNext/>
      <w:keepLines/>
    </w:pPr>
    <w:rPr>
      <w:rFonts w:ascii="BancoDoBrasil Textos" w:hAnsi="BancoDoBrasil Textos"/>
      <w:lang w:val="en-US"/>
    </w:rPr>
  </w:style>
  <w:style w:type="character" w:customStyle="1" w:styleId="050-TextoPadroChar">
    <w:name w:val="050 - Texto Padrão Char"/>
    <w:basedOn w:val="Fontepargpadro"/>
    <w:link w:val="050-TextoPadro"/>
    <w:locked/>
    <w:rsid w:val="001738D3"/>
    <w:rPr>
      <w:rFonts w:ascii="BancoDoBrasil Textos" w:eastAsia="Times New Roman" w:hAnsi="BancoDoBrasil Textos" w:cs="Times New Roman"/>
      <w:sz w:val="18"/>
      <w:szCs w:val="18"/>
      <w:lang w:eastAsia="pt-BR"/>
    </w:rPr>
  </w:style>
  <w:style w:type="paragraph" w:styleId="Textodecomentrio">
    <w:name w:val="annotation text"/>
    <w:basedOn w:val="Normal"/>
    <w:link w:val="TextodecomentrioChar"/>
    <w:uiPriority w:val="99"/>
    <w:unhideWhenUsed/>
    <w:rsid w:val="00A22617"/>
    <w:pPr>
      <w:spacing w:line="240" w:lineRule="auto"/>
    </w:pPr>
    <w:rPr>
      <w:sz w:val="20"/>
      <w:szCs w:val="20"/>
    </w:rPr>
  </w:style>
  <w:style w:type="character" w:customStyle="1" w:styleId="TextodecomentrioChar">
    <w:name w:val="Texto de comentário Char"/>
    <w:basedOn w:val="Fontepargpadro"/>
    <w:link w:val="Textodecomentrio"/>
    <w:uiPriority w:val="99"/>
    <w:rsid w:val="00A22617"/>
    <w:rPr>
      <w:rFonts w:ascii="Arial" w:eastAsia="Times New Roman" w:hAnsi="Arial" w:cs="Times New Roman"/>
      <w:sz w:val="20"/>
      <w:szCs w:val="20"/>
      <w:lang w:val="pt-BR" w:eastAsia="pt-BR"/>
    </w:rPr>
  </w:style>
  <w:style w:type="paragraph" w:customStyle="1" w:styleId="030-SubttulodeDocumento">
    <w:name w:val="030 - Subtítulo de Documento"/>
    <w:basedOn w:val="050-TextoPadro"/>
    <w:next w:val="050-TextoPadro"/>
    <w:link w:val="030-SubttulodeDocumentoChar"/>
    <w:qFormat/>
    <w:rsid w:val="001E4505"/>
    <w:pPr>
      <w:numPr>
        <w:ilvl w:val="2"/>
        <w:numId w:val="4"/>
      </w:numPr>
      <w:spacing w:line="240" w:lineRule="auto"/>
      <w:outlineLvl w:val="2"/>
    </w:pPr>
    <w:rPr>
      <w:b/>
      <w:sz w:val="20"/>
    </w:rPr>
  </w:style>
  <w:style w:type="numbering" w:customStyle="1" w:styleId="PubliConLista">
    <w:name w:val="PubliConLista"/>
    <w:uiPriority w:val="99"/>
    <w:rsid w:val="001E4505"/>
    <w:pPr>
      <w:numPr>
        <w:numId w:val="4"/>
      </w:numPr>
    </w:pPr>
  </w:style>
  <w:style w:type="character" w:customStyle="1" w:styleId="Ttulo1Char">
    <w:name w:val="Título 1 Char"/>
    <w:basedOn w:val="Fontepargpadro"/>
    <w:link w:val="Ttulo1"/>
    <w:uiPriority w:val="9"/>
    <w:rsid w:val="001E4505"/>
    <w:rPr>
      <w:rFonts w:ascii="Cambria" w:eastAsia="Times New Roman" w:hAnsi="Cambria" w:cs="Times New Roman"/>
      <w:color w:val="365F91"/>
      <w:sz w:val="32"/>
      <w:szCs w:val="32"/>
      <w:lang w:val="pt-BR"/>
    </w:rPr>
  </w:style>
  <w:style w:type="character" w:customStyle="1" w:styleId="030-SubttulodeDocumentoChar">
    <w:name w:val="030 - Subtítulo de Documento Char"/>
    <w:basedOn w:val="050-TextoPadroChar"/>
    <w:link w:val="030-SubttulodeDocumento"/>
    <w:locked/>
    <w:rsid w:val="001E4505"/>
    <w:rPr>
      <w:rFonts w:ascii="BancoDoBrasil Textos" w:eastAsia="Times New Roman" w:hAnsi="BancoDoBrasil Textos" w:cs="Times New Roman"/>
      <w:b/>
      <w:sz w:val="20"/>
      <w:szCs w:val="18"/>
      <w:lang w:eastAsia="pt-BR"/>
    </w:rPr>
  </w:style>
  <w:style w:type="paragraph" w:customStyle="1" w:styleId="07-Legenda">
    <w:name w:val="07-Legenda"/>
    <w:basedOn w:val="Normal"/>
    <w:qFormat/>
    <w:rsid w:val="00F228E2"/>
    <w:pPr>
      <w:keepLines/>
      <w:tabs>
        <w:tab w:val="left" w:pos="284"/>
      </w:tabs>
      <w:suppressAutoHyphens/>
      <w:spacing w:before="40" w:after="0"/>
      <w:ind w:left="284" w:hanging="284"/>
    </w:pPr>
    <w:rPr>
      <w:rFonts w:ascii="Arial (W1)" w:hAnsi="Arial (W1)"/>
      <w:kern w:val="20"/>
      <w:sz w:val="14"/>
      <w:szCs w:val="20"/>
    </w:rPr>
  </w:style>
  <w:style w:type="paragraph" w:customStyle="1" w:styleId="Corpodetextobt3">
    <w:name w:val="Corpo de texto.bt3"/>
    <w:basedOn w:val="Normal"/>
    <w:rsid w:val="00362A69"/>
    <w:pPr>
      <w:widowControl w:val="0"/>
      <w:spacing w:before="0" w:after="0" w:line="240" w:lineRule="auto"/>
    </w:pPr>
    <w:rPr>
      <w:sz w:val="20"/>
      <w:szCs w:val="20"/>
    </w:rPr>
  </w:style>
  <w:style w:type="paragraph" w:customStyle="1" w:styleId="01-Textonormal6">
    <w:name w:val="01-Texto normal_6"/>
    <w:basedOn w:val="Normal"/>
    <w:uiPriority w:val="99"/>
    <w:qFormat/>
    <w:rsid w:val="001B51AF"/>
    <w:pPr>
      <w:suppressAutoHyphens/>
      <w:spacing w:line="240" w:lineRule="auto"/>
    </w:pPr>
    <w:rPr>
      <w:kern w:val="20"/>
      <w:szCs w:val="20"/>
    </w:rPr>
  </w:style>
  <w:style w:type="paragraph" w:styleId="Rodap">
    <w:name w:val="footer"/>
    <w:basedOn w:val="Normal"/>
    <w:link w:val="RodapChar"/>
    <w:uiPriority w:val="99"/>
    <w:unhideWhenUsed/>
    <w:rsid w:val="00D37A4D"/>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D37A4D"/>
    <w:rPr>
      <w:rFonts w:ascii="Arial" w:eastAsia="Times New Roman" w:hAnsi="Arial" w:cs="Times New Roman"/>
      <w:sz w:val="18"/>
      <w:szCs w:val="18"/>
      <w:lang w:val="pt-BR" w:eastAsia="pt-BR"/>
    </w:rPr>
  </w:style>
  <w:style w:type="paragraph" w:styleId="Corpodetexto">
    <w:name w:val="Body Text"/>
    <w:basedOn w:val="Normal"/>
    <w:link w:val="CorpodetextoChar"/>
    <w:uiPriority w:val="1"/>
    <w:qFormat/>
    <w:rsid w:val="000D376A"/>
    <w:pPr>
      <w:widowControl w:val="0"/>
      <w:autoSpaceDE w:val="0"/>
      <w:autoSpaceDN w:val="0"/>
      <w:spacing w:before="0" w:after="0" w:line="240" w:lineRule="auto"/>
      <w:jc w:val="left"/>
    </w:pPr>
    <w:rPr>
      <w:rFonts w:eastAsia="Arial" w:cs="Arial"/>
      <w:sz w:val="20"/>
      <w:szCs w:val="20"/>
      <w:lang w:val="en-US" w:eastAsia="en-US"/>
    </w:rPr>
  </w:style>
  <w:style w:type="character" w:customStyle="1" w:styleId="CorpodetextoChar">
    <w:name w:val="Corpo de texto Char"/>
    <w:basedOn w:val="Fontepargpadro"/>
    <w:link w:val="Corpodetexto"/>
    <w:uiPriority w:val="1"/>
    <w:rsid w:val="000D376A"/>
    <w:rPr>
      <w:rFonts w:ascii="Arial" w:eastAsia="Arial" w:hAnsi="Arial" w:cs="Arial"/>
      <w:sz w:val="20"/>
      <w:szCs w:val="20"/>
    </w:rPr>
  </w:style>
  <w:style w:type="character" w:customStyle="1" w:styleId="Ttulo3Char">
    <w:name w:val="Título 3 Char"/>
    <w:basedOn w:val="Fontepargpadro"/>
    <w:link w:val="Ttulo3"/>
    <w:uiPriority w:val="9"/>
    <w:semiHidden/>
    <w:rsid w:val="00591AC9"/>
    <w:rPr>
      <w:rFonts w:asciiTheme="majorHAnsi" w:eastAsiaTheme="majorEastAsia" w:hAnsiTheme="majorHAnsi" w:cstheme="majorBidi"/>
      <w:color w:val="1F3763" w:themeColor="accent1" w:themeShade="7F"/>
      <w:sz w:val="24"/>
      <w:szCs w:val="24"/>
      <w:lang w:val="pt-BR" w:eastAsia="pt-BR"/>
    </w:rPr>
  </w:style>
  <w:style w:type="paragraph" w:styleId="CabealhodoSumrio">
    <w:name w:val="TOC Heading"/>
    <w:basedOn w:val="Ttulo1"/>
    <w:next w:val="Normal"/>
    <w:uiPriority w:val="39"/>
    <w:unhideWhenUsed/>
    <w:qFormat/>
    <w:rsid w:val="00591AC9"/>
    <w:pPr>
      <w:spacing w:before="120" w:after="240"/>
      <w:jc w:val="center"/>
      <w:outlineLvl w:val="9"/>
    </w:pPr>
    <w:rPr>
      <w:rFonts w:ascii="Arial" w:eastAsiaTheme="majorEastAsia" w:hAnsi="Arial" w:cstheme="majorBidi"/>
      <w:b/>
      <w:bCs/>
      <w:color w:val="44546A" w:themeColor="text2"/>
      <w:sz w:val="24"/>
      <w:szCs w:val="28"/>
      <w:lang w:eastAsia="pt-BR"/>
    </w:rPr>
  </w:style>
  <w:style w:type="character" w:customStyle="1" w:styleId="PargrafodaListaChar">
    <w:name w:val="Parágrafo da Lista Char"/>
    <w:aliases w:val="Titulo 4 Char,Parágrafo da Lista11 Char,List Paragraph Char,Nível 2 Char"/>
    <w:link w:val="PargrafodaLista"/>
    <w:uiPriority w:val="34"/>
    <w:rsid w:val="00591AC9"/>
    <w:rPr>
      <w:rFonts w:ascii="Calibri" w:eastAsia="Calibri" w:hAnsi="Calibri" w:cs="Times New Roman"/>
      <w:lang w:val="pt-BR"/>
    </w:rPr>
  </w:style>
  <w:style w:type="paragraph" w:customStyle="1" w:styleId="Ata1">
    <w:name w:val="Ata1"/>
    <w:basedOn w:val="Normal"/>
    <w:rsid w:val="00591AC9"/>
    <w:pPr>
      <w:widowControl w:val="0"/>
      <w:spacing w:before="0" w:after="0" w:line="360" w:lineRule="auto"/>
      <w:ind w:right="215"/>
    </w:pPr>
    <w:rPr>
      <w:sz w:val="22"/>
      <w:szCs w:val="20"/>
    </w:rPr>
  </w:style>
  <w:style w:type="paragraph" w:customStyle="1" w:styleId="Default">
    <w:name w:val="Default"/>
    <w:rsid w:val="003F7A29"/>
    <w:pPr>
      <w:autoSpaceDE w:val="0"/>
      <w:autoSpaceDN w:val="0"/>
      <w:adjustRightInd w:val="0"/>
      <w:spacing w:after="0" w:line="240" w:lineRule="auto"/>
    </w:pPr>
    <w:rPr>
      <w:rFonts w:ascii="Arial" w:hAnsi="Arial" w:cs="Arial"/>
      <w:color w:val="000000"/>
      <w:sz w:val="24"/>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22374">
      <w:bodyDiv w:val="1"/>
      <w:marLeft w:val="0"/>
      <w:marRight w:val="0"/>
      <w:marTop w:val="0"/>
      <w:marBottom w:val="0"/>
      <w:divBdr>
        <w:top w:val="none" w:sz="0" w:space="0" w:color="auto"/>
        <w:left w:val="none" w:sz="0" w:space="0" w:color="auto"/>
        <w:bottom w:val="none" w:sz="0" w:space="0" w:color="auto"/>
        <w:right w:val="none" w:sz="0" w:space="0" w:color="auto"/>
      </w:divBdr>
    </w:div>
    <w:div w:id="479465721">
      <w:bodyDiv w:val="1"/>
      <w:marLeft w:val="0"/>
      <w:marRight w:val="0"/>
      <w:marTop w:val="0"/>
      <w:marBottom w:val="0"/>
      <w:divBdr>
        <w:top w:val="none" w:sz="0" w:space="0" w:color="auto"/>
        <w:left w:val="none" w:sz="0" w:space="0" w:color="auto"/>
        <w:bottom w:val="none" w:sz="0" w:space="0" w:color="auto"/>
        <w:right w:val="none" w:sz="0" w:space="0" w:color="auto"/>
      </w:divBdr>
    </w:div>
    <w:div w:id="570583697">
      <w:bodyDiv w:val="1"/>
      <w:marLeft w:val="0"/>
      <w:marRight w:val="0"/>
      <w:marTop w:val="0"/>
      <w:marBottom w:val="0"/>
      <w:divBdr>
        <w:top w:val="none" w:sz="0" w:space="0" w:color="auto"/>
        <w:left w:val="none" w:sz="0" w:space="0" w:color="auto"/>
        <w:bottom w:val="none" w:sz="0" w:space="0" w:color="auto"/>
        <w:right w:val="none" w:sz="0" w:space="0" w:color="auto"/>
      </w:divBdr>
    </w:div>
    <w:div w:id="66559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footer" Target="footer8.xml"/><Relationship Id="rId8" Type="http://schemas.openxmlformats.org/officeDocument/2006/relationships/endnotes" Target="endnotes.xml"/></Relationships>
</file>

<file path=word/_rels/footer5.xml.rels><?xml version="1.0" encoding="UTF-8" standalone="yes"?>
<Relationships xmlns="http://schemas.openxmlformats.org/package/2006/relationships"><Relationship Id="rId1" Type="http://schemas.openxmlformats.org/officeDocument/2006/relationships/image" Target="media/image18.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6.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header7.xml.rels><?xml version="1.0" encoding="UTF-8" standalone="yes"?>
<Relationships xmlns="http://schemas.openxmlformats.org/package/2006/relationships"><Relationship Id="rId8" Type="http://schemas.openxmlformats.org/officeDocument/2006/relationships/image" Target="media/image90.png"/><Relationship Id="rId3" Type="http://schemas.openxmlformats.org/officeDocument/2006/relationships/image" Target="media/image13.png"/><Relationship Id="rId7" Type="http://schemas.openxmlformats.org/officeDocument/2006/relationships/image" Target="media/image80.png"/><Relationship Id="rId12" Type="http://schemas.openxmlformats.org/officeDocument/2006/relationships/image" Target="media/image16.emf"/><Relationship Id="rId2" Type="http://schemas.openxmlformats.org/officeDocument/2006/relationships/image" Target="media/image12.png"/><Relationship Id="rId1" Type="http://schemas.openxmlformats.org/officeDocument/2006/relationships/image" Target="media/image11.png"/><Relationship Id="rId6" Type="http://schemas.openxmlformats.org/officeDocument/2006/relationships/image" Target="media/image70.png"/><Relationship Id="rId11" Type="http://schemas.openxmlformats.org/officeDocument/2006/relationships/image" Target="media/image15.png"/><Relationship Id="rId5" Type="http://schemas.openxmlformats.org/officeDocument/2006/relationships/image" Target="media/image60.png"/><Relationship Id="rId10" Type="http://schemas.openxmlformats.org/officeDocument/2006/relationships/image" Target="media/image5.emf"/><Relationship Id="rId4" Type="http://schemas.openxmlformats.org/officeDocument/2006/relationships/image" Target="media/image14.png"/><Relationship Id="rId9" Type="http://schemas.openxmlformats.org/officeDocument/2006/relationships/image" Target="media/image4.png"/></Relationships>
</file>

<file path=word/_rels/header8.xml.rels><?xml version="1.0" encoding="UTF-8" standalone="yes"?>
<Relationships xmlns="http://schemas.openxmlformats.org/package/2006/relationships"><Relationship Id="rId3" Type="http://schemas.openxmlformats.org/officeDocument/2006/relationships/image" Target="media/image18.emf"/><Relationship Id="rId7" Type="http://schemas.openxmlformats.org/officeDocument/2006/relationships/image" Target="media/image16.emf"/><Relationship Id="rId2" Type="http://schemas.openxmlformats.org/officeDocument/2006/relationships/image" Target="media/image17.emf"/><Relationship Id="rId1" Type="http://schemas.openxmlformats.org/officeDocument/2006/relationships/image" Target="media/image16.png"/><Relationship Id="rId6" Type="http://schemas.openxmlformats.org/officeDocument/2006/relationships/image" Target="media/image15.png"/><Relationship Id="rId5" Type="http://schemas.openxmlformats.org/officeDocument/2006/relationships/image" Target="media/image5.emf"/><Relationship Id="rId4" Type="http://schemas.openxmlformats.org/officeDocument/2006/relationships/image" Target="media/image4.png"/></Relationships>
</file>

<file path=word/_rels/header9.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16.png"/><Relationship Id="rId1" Type="http://schemas.openxmlformats.org/officeDocument/2006/relationships/image" Target="media/image19.png"/><Relationship Id="rId6" Type="http://schemas.openxmlformats.org/officeDocument/2006/relationships/image" Target="media/image16.emf"/><Relationship Id="rId5" Type="http://schemas.openxmlformats.org/officeDocument/2006/relationships/image" Target="media/image15.png"/><Relationship Id="rId4" Type="http://schemas.openxmlformats.org/officeDocument/2006/relationships/image" Target="media/image5.emf"/></Relationships>
</file>

<file path=word/_rels/header10.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1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entControlRegistry xmlns="cdm://schemas.certent.com/registry/content-control">
  <Registrations>
    <Registration>
      <Id>1297667814</Id>
      <Name>CORE_RO_344792</Name>
    </Registration>
    <Registration>
      <Id>1569795549</Id>
      <Name>CORE_RO_344800</Name>
    </Registration>
    <Registration>
      <Id>265077009</Id>
      <Name>CORE_RO_344802</Name>
    </Registration>
    <Registration>
      <Id>1441842733</Id>
      <Name>CORE_RO_344803</Name>
    </Registration>
    <Registration>
      <Id>931269136</Id>
      <Name>CORE_RO_344806</Name>
    </Registration>
    <Registration>
      <Id>500894639</Id>
      <Name>CORE_RO_344804</Name>
    </Registration>
    <Registration>
      <Id>727160578</Id>
      <Name>CORE_RO_344805</Name>
    </Registration>
    <Registration>
      <Id>1311808037</Id>
      <Name>CORE_RO_344808</Name>
    </Registration>
    <Registration>
      <Id>1939442015</Id>
      <Name>CORE_RO_344809</Name>
    </Registration>
    <Registration>
      <Id>253163423</Id>
      <Name>CORE_RO_344811</Name>
    </Registration>
    <Registration>
      <Id>2024586812</Id>
      <Name>CORE_RO_344810</Name>
    </Registration>
    <Registration>
      <Id>1620972557</Id>
      <Name>CORE_RO_344812</Name>
    </Registration>
    <Registration>
      <Id>730655168</Id>
      <Name>CORE_RO_344814</Name>
    </Registration>
    <Registration>
      <Id>1489773759</Id>
      <Name>CORE_RO_344816</Name>
    </Registration>
    <Registration>
      <Id>464188565</Id>
      <Name>CORE_RO_344818</Name>
    </Registration>
    <Registration>
      <Id>1975677813</Id>
      <Name>CORE_RO_344820</Name>
    </Registration>
    <Registration>
      <Id>1797623116</Id>
      <Name>CORE_RO_344824</Name>
    </Registration>
    <Registration>
      <Id>1730426549</Id>
      <Name>CORE_RO_344822</Name>
    </Registration>
    <Registration>
      <Id>1891063398</Id>
      <Name>CORE_RO_344823</Name>
    </Registration>
    <Registration>
      <Id>938766838</Id>
      <Name>CORE_RO_344828</Name>
    </Registration>
    <Registration>
      <Id>246483243</Id>
      <Name>CORE_RO_344856</Name>
    </Registration>
    <Registration>
      <Id>1961889839</Id>
      <Name>CORE_RO_344832</Name>
    </Registration>
    <Registration>
      <Id>1902202654</Id>
      <Name>CORE_RO_344835</Name>
    </Registration>
    <Registration>
      <Id>1151227651</Id>
      <Name>CORE_RO_344837</Name>
    </Registration>
    <Registration>
      <Id>1771346645</Id>
      <Name>CORE_RO_344843</Name>
    </Registration>
  </Registrations>
</ContentControlRegistry>
</file>

<file path=customXml/itemProps1.xml><?xml version="1.0" encoding="utf-8"?>
<ds:datastoreItem xmlns:ds="http://schemas.openxmlformats.org/officeDocument/2006/customXml" ds:itemID="{A9BB60CC-35EA-46B3-A79D-A9ABBABE0438}">
  <ds:schemaRefs>
    <ds:schemaRef ds:uri="http://schemas.openxmlformats.org/officeDocument/2006/bibliography"/>
  </ds:schemaRefs>
</ds:datastoreItem>
</file>

<file path=customXml/itemProps2.xml><?xml version="1.0" encoding="utf-8"?>
<ds:datastoreItem xmlns:ds="http://schemas.openxmlformats.org/officeDocument/2006/customXml" ds:itemID="{C2EDDF3D-F8E2-4F0F-9860-C8D6AE77AB1F}">
  <ds:schemaRefs>
    <ds:schemaRef ds:uri="cdm://schemas.certent.com/registry/content-control"/>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28</Pages>
  <Words>8176</Words>
  <Characters>44153</Characters>
  <Application>Microsoft Office Word</Application>
  <DocSecurity>0</DocSecurity>
  <Lines>367</Lines>
  <Paragraphs>104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Pedro Maia Ximenes</cp:lastModifiedBy>
  <cp:revision>5</cp:revision>
  <dcterms:created xsi:type="dcterms:W3CDTF">2025-03-21T18:52:00Z</dcterms:created>
  <dcterms:modified xsi:type="dcterms:W3CDTF">2025-03-21T21:17:00Z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d74ec3b2-c013-4bfe-b751-de766ea6caa2</vt:lpwstr>
  </property>
  <property fmtid="{D5CDD505-2E9C-101B-9397-08002B2CF9AE}" pid="3" name="MSIP_Label_40881dc9-f7f2-41de-a334-ceff3dc15b31_ContentBits">
    <vt:lpwstr>1</vt:lpwstr>
  </property>
  <property fmtid="{D5CDD505-2E9C-101B-9397-08002B2CF9AE}" pid="4" name="MSIP_Label_40881dc9-f7f2-41de-a334-ceff3dc15b31_Enabled">
    <vt:lpwstr>true</vt:lpwstr>
  </property>
  <property fmtid="{D5CDD505-2E9C-101B-9397-08002B2CF9AE}" pid="5" name="MSIP_Label_40881dc9-f7f2-41de-a334-ceff3dc15b31_Method">
    <vt:lpwstr>Standard</vt:lpwstr>
  </property>
  <property fmtid="{D5CDD505-2E9C-101B-9397-08002B2CF9AE}" pid="6" name="MSIP_Label_40881dc9-f7f2-41de-a334-ceff3dc15b31_Name">
    <vt:lpwstr>40881dc9-f7f2-41de-a334-ceff3dc15b31</vt:lpwstr>
  </property>
  <property fmtid="{D5CDD505-2E9C-101B-9397-08002B2CF9AE}" pid="7" name="MSIP_Label_40881dc9-f7f2-41de-a334-ceff3dc15b31_SetDate">
    <vt:lpwstr>2023-02-15T22:16:15Z</vt:lpwstr>
  </property>
  <property fmtid="{D5CDD505-2E9C-101B-9397-08002B2CF9AE}" pid="8" name="MSIP_Label_40881dc9-f7f2-41de-a334-ceff3dc15b31_SiteId">
    <vt:lpwstr>ea0c2907-38d2-4181-8750-b0b190b60443</vt:lpwstr>
  </property>
</Properties>
</file>